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8F8" w:rsidRDefault="008C68F8" w:rsidP="008C68F8">
      <w:pPr>
        <w:contextualSpacing/>
        <w:jc w:val="center"/>
        <w:rPr>
          <w:b/>
        </w:rPr>
      </w:pPr>
      <w:r>
        <w:rPr>
          <w:b/>
        </w:rPr>
        <w:t>HIS-XXX: Modern Europe</w:t>
      </w:r>
    </w:p>
    <w:p w:rsidR="008C68F8" w:rsidRDefault="008C68F8" w:rsidP="008C68F8">
      <w:pPr>
        <w:contextualSpacing/>
        <w:jc w:val="center"/>
        <w:rPr>
          <w:b/>
        </w:rPr>
      </w:pPr>
      <w:r>
        <w:rPr>
          <w:b/>
        </w:rPr>
        <w:t>[Semester and Year]; [Session Days and Time]</w:t>
      </w:r>
    </w:p>
    <w:p w:rsidR="008C68F8" w:rsidRPr="00495993" w:rsidRDefault="008C68F8" w:rsidP="008C68F8">
      <w:pPr>
        <w:contextualSpacing/>
        <w:jc w:val="center"/>
        <w:rPr>
          <w:b/>
        </w:rPr>
      </w:pPr>
    </w:p>
    <w:p w:rsidR="008C68F8" w:rsidRPr="008C68F8" w:rsidRDefault="00F1562B" w:rsidP="008C68F8">
      <w:pPr>
        <w:spacing w:line="240" w:lineRule="auto"/>
        <w:rPr>
          <w:u w:val="single"/>
        </w:rPr>
      </w:pPr>
      <w:r>
        <w:rPr>
          <w:u w:val="single"/>
        </w:rPr>
        <w:t>Required Text</w:t>
      </w:r>
      <w:r w:rsidR="00297534">
        <w:rPr>
          <w:u w:val="single"/>
        </w:rPr>
        <w:t>s</w:t>
      </w:r>
    </w:p>
    <w:p w:rsidR="00470CDA" w:rsidRDefault="00903F6B" w:rsidP="004749F0">
      <w:pPr>
        <w:spacing w:line="240" w:lineRule="auto"/>
        <w:ind w:left="1440" w:hanging="720"/>
        <w:contextualSpacing/>
      </w:pPr>
      <w:r>
        <w:t xml:space="preserve">(TEXTBOOK, for reference): </w:t>
      </w:r>
      <w:r w:rsidR="00470CDA">
        <w:t xml:space="preserve">John Merriman, </w:t>
      </w:r>
      <w:r w:rsidR="00470CDA">
        <w:rPr>
          <w:i/>
        </w:rPr>
        <w:t xml:space="preserve">A History of Modern Europe, Volume Two: From the French Revolution to the Present, </w:t>
      </w:r>
      <w:r w:rsidR="00470CDA">
        <w:t xml:space="preserve">Third Edition (New York: W.W. Norton, 2010), ISBN 978-0393933857 </w:t>
      </w:r>
    </w:p>
    <w:p w:rsidR="00F37BED" w:rsidRDefault="00F37BED" w:rsidP="004749F0">
      <w:pPr>
        <w:spacing w:line="240" w:lineRule="auto"/>
        <w:ind w:left="1440" w:hanging="720"/>
        <w:contextualSpacing/>
      </w:pPr>
      <w:r>
        <w:t xml:space="preserve">Charles Dickens, </w:t>
      </w:r>
      <w:r>
        <w:rPr>
          <w:i/>
        </w:rPr>
        <w:t>Hard Times</w:t>
      </w:r>
      <w:r>
        <w:t xml:space="preserve">, Fourth Norton Critical Edition (New York: W.W. Norton, 2016), ISBN </w:t>
      </w:r>
      <w:r w:rsidRPr="00F37BED">
        <w:t>978-0393284386</w:t>
      </w:r>
    </w:p>
    <w:p w:rsidR="00470CDA" w:rsidRDefault="00470CDA" w:rsidP="004749F0">
      <w:pPr>
        <w:spacing w:line="240" w:lineRule="auto"/>
        <w:ind w:left="1440" w:hanging="720"/>
        <w:contextualSpacing/>
      </w:pPr>
      <w:r>
        <w:t xml:space="preserve">Ross King, </w:t>
      </w:r>
      <w:proofErr w:type="gramStart"/>
      <w:r>
        <w:rPr>
          <w:i/>
        </w:rPr>
        <w:t>The</w:t>
      </w:r>
      <w:proofErr w:type="gramEnd"/>
      <w:r>
        <w:rPr>
          <w:i/>
        </w:rPr>
        <w:t xml:space="preserve"> Judgement of Paris: The Revolutionary Decade that Gave the World Impressionism </w:t>
      </w:r>
      <w:r>
        <w:t xml:space="preserve">(New York: Bloomsbury, 2007), ISBN </w:t>
      </w:r>
      <w:r w:rsidRPr="00470CDA">
        <w:t>978-0802715166</w:t>
      </w:r>
    </w:p>
    <w:p w:rsidR="00C21740" w:rsidRDefault="00C21740" w:rsidP="004749F0">
      <w:pPr>
        <w:spacing w:line="240" w:lineRule="auto"/>
        <w:ind w:left="1440" w:hanging="720"/>
        <w:contextualSpacing/>
      </w:pPr>
      <w:r>
        <w:t xml:space="preserve">Sebastian </w:t>
      </w:r>
      <w:proofErr w:type="spellStart"/>
      <w:r>
        <w:t>Haffner</w:t>
      </w:r>
      <w:proofErr w:type="spellEnd"/>
      <w:r>
        <w:t xml:space="preserve">, </w:t>
      </w:r>
      <w:r>
        <w:rPr>
          <w:i/>
        </w:rPr>
        <w:t xml:space="preserve">Defying Hitler: A Memoir, </w:t>
      </w:r>
      <w:r>
        <w:t>trans. Oliver Pretzel</w:t>
      </w:r>
      <w:r>
        <w:rPr>
          <w:i/>
        </w:rPr>
        <w:t xml:space="preserve"> </w:t>
      </w:r>
      <w:r>
        <w:t>(New York: Picador, 2000), ISBN 978-0312421137</w:t>
      </w:r>
    </w:p>
    <w:p w:rsidR="00470CDA" w:rsidRPr="00470CDA" w:rsidRDefault="002D1AF6" w:rsidP="004749F0">
      <w:pPr>
        <w:spacing w:line="240" w:lineRule="auto"/>
        <w:ind w:left="1440" w:hanging="720"/>
        <w:contextualSpacing/>
      </w:pPr>
      <w:r>
        <w:t>Sv</w:t>
      </w:r>
      <w:r w:rsidR="00470CDA">
        <w:t xml:space="preserve">etlana </w:t>
      </w:r>
      <w:proofErr w:type="spellStart"/>
      <w:r w:rsidR="00470CDA">
        <w:t>Alexievich</w:t>
      </w:r>
      <w:proofErr w:type="spellEnd"/>
      <w:r w:rsidR="00470CDA">
        <w:t xml:space="preserve">, </w:t>
      </w:r>
      <w:r w:rsidR="00470CDA">
        <w:rPr>
          <w:i/>
        </w:rPr>
        <w:t xml:space="preserve">Secondhand Time: The Last of the Soviets, </w:t>
      </w:r>
      <w:r w:rsidR="00470CDA">
        <w:t xml:space="preserve">trans. Bela </w:t>
      </w:r>
      <w:proofErr w:type="spellStart"/>
      <w:r w:rsidR="00470CDA">
        <w:t>Shayevich</w:t>
      </w:r>
      <w:proofErr w:type="spellEnd"/>
      <w:r w:rsidR="00470CDA">
        <w:rPr>
          <w:i/>
        </w:rPr>
        <w:t xml:space="preserve"> </w:t>
      </w:r>
      <w:r w:rsidR="00470CDA">
        <w:t>(</w:t>
      </w:r>
      <w:r w:rsidR="005021DD">
        <w:t xml:space="preserve">New York: Random House, 2016), ISBN </w:t>
      </w:r>
      <w:r w:rsidR="005021DD" w:rsidRPr="005021DD">
        <w:t>978-0399588822</w:t>
      </w:r>
    </w:p>
    <w:p w:rsidR="008C68F8" w:rsidRDefault="00433850" w:rsidP="004749F0">
      <w:pPr>
        <w:spacing w:line="240" w:lineRule="auto"/>
        <w:ind w:left="1440" w:hanging="720"/>
        <w:contextualSpacing/>
      </w:pPr>
      <w:r>
        <w:t>CAPSI Primary Source R</w:t>
      </w:r>
      <w:r w:rsidR="00903F6B">
        <w:t>eadings</w:t>
      </w:r>
      <w:r w:rsidR="00880803">
        <w:t xml:space="preserve"> </w:t>
      </w:r>
      <w:r w:rsidR="00903F6B">
        <w:t>(linked online)</w:t>
      </w:r>
    </w:p>
    <w:p w:rsidR="00C72F42" w:rsidRDefault="00C72F42" w:rsidP="008C68F8">
      <w:pPr>
        <w:spacing w:line="240" w:lineRule="auto"/>
        <w:contextualSpacing/>
      </w:pPr>
    </w:p>
    <w:p w:rsidR="00C72F42" w:rsidRDefault="00C72F42" w:rsidP="008C68F8">
      <w:pPr>
        <w:spacing w:line="240" w:lineRule="auto"/>
        <w:contextualSpacing/>
      </w:pPr>
      <w:r>
        <w:rPr>
          <w:u w:val="single"/>
        </w:rPr>
        <w:t xml:space="preserve">Course Description </w:t>
      </w:r>
    </w:p>
    <w:p w:rsidR="00C72F42" w:rsidRDefault="00C72F42" w:rsidP="008C68F8">
      <w:pPr>
        <w:spacing w:line="240" w:lineRule="auto"/>
        <w:contextualSpacing/>
      </w:pPr>
    </w:p>
    <w:p w:rsidR="00E75596" w:rsidRDefault="000E4FF0" w:rsidP="000E4FF0">
      <w:r>
        <w:t xml:space="preserve">This </w:t>
      </w:r>
      <w:r w:rsidR="00654E39">
        <w:t xml:space="preserve">lecture </w:t>
      </w:r>
      <w:bookmarkStart w:id="0" w:name="_GoBack"/>
      <w:bookmarkEnd w:id="0"/>
      <w:r>
        <w:t xml:space="preserve">course examines the </w:t>
      </w:r>
      <w:r w:rsidR="00E75596">
        <w:t>hi</w:t>
      </w:r>
      <w:r>
        <w:t>story of Europe from the Enlightenment to the present, with particular emphasis on Britain, France, Germany, and Rus</w:t>
      </w:r>
      <w:r w:rsidR="00E75596">
        <w:t>sia. Throughout, it will consider</w:t>
      </w:r>
      <w:r>
        <w:t xml:space="preserve"> Europeans’ varied and evolving answers to three central questions: (1) </w:t>
      </w:r>
      <w:r w:rsidRPr="00944511">
        <w:rPr>
          <w:i/>
        </w:rPr>
        <w:t>what does it mean to be human</w:t>
      </w:r>
      <w:proofErr w:type="gramStart"/>
      <w:r w:rsidRPr="00944511">
        <w:rPr>
          <w:i/>
        </w:rPr>
        <w:t>?</w:t>
      </w:r>
      <w:r>
        <w:t>;</w:t>
      </w:r>
      <w:proofErr w:type="gramEnd"/>
      <w:r>
        <w:t xml:space="preserve"> (2) </w:t>
      </w:r>
      <w:r w:rsidRPr="00944511">
        <w:rPr>
          <w:i/>
        </w:rPr>
        <w:t xml:space="preserve">what does it mean to be </w:t>
      </w:r>
      <w:r w:rsidR="00BC76A6">
        <w:rPr>
          <w:i/>
        </w:rPr>
        <w:t>modern?;</w:t>
      </w:r>
      <w:r>
        <w:t xml:space="preserve"> and (3) </w:t>
      </w:r>
      <w:r w:rsidRPr="00944511">
        <w:rPr>
          <w:i/>
        </w:rPr>
        <w:t>w</w:t>
      </w:r>
      <w:r w:rsidR="00BC76A6">
        <w:rPr>
          <w:i/>
        </w:rPr>
        <w:t>hat does it mean to part of a community (city, region, nation, ethnicity, “the West”)</w:t>
      </w:r>
      <w:r w:rsidRPr="00944511">
        <w:rPr>
          <w:i/>
        </w:rPr>
        <w:t>?</w:t>
      </w:r>
      <w:r>
        <w:t xml:space="preserve">. Topics include </w:t>
      </w:r>
      <w:r w:rsidR="00E75596">
        <w:t xml:space="preserve">statecraft, war, and diplomacy; the </w:t>
      </w:r>
      <w:r>
        <w:t xml:space="preserve">birth of new political movements </w:t>
      </w:r>
      <w:r w:rsidR="00E75596">
        <w:t>and philosophies</w:t>
      </w:r>
      <w:r>
        <w:t xml:space="preserve">; </w:t>
      </w:r>
      <w:r w:rsidR="00E75596">
        <w:t>i</w:t>
      </w:r>
      <w:r>
        <w:t>ndustrialization</w:t>
      </w:r>
      <w:r w:rsidR="00E75596">
        <w:t xml:space="preserve"> and </w:t>
      </w:r>
      <w:r>
        <w:t>social change; technology and the transformation of work and leisure; imperialism, nationalism, and racism; culture wars and philosophical debates</w:t>
      </w:r>
      <w:r w:rsidR="00E75596">
        <w:t xml:space="preserve">; </w:t>
      </w:r>
      <w:r w:rsidR="00BC76A6">
        <w:t>globalization and economic integration</w:t>
      </w:r>
      <w:r>
        <w:t xml:space="preserve">. </w:t>
      </w:r>
    </w:p>
    <w:p w:rsidR="00BC76A6" w:rsidRDefault="00CE267F" w:rsidP="000E4FF0">
      <w:r>
        <w:t>There are a few</w:t>
      </w:r>
      <w:r w:rsidR="00BC76A6">
        <w:t xml:space="preserve"> things you should know about this course from the outset: </w:t>
      </w:r>
    </w:p>
    <w:p w:rsidR="00BC76A6" w:rsidRDefault="00BC76A6" w:rsidP="00BC76A6">
      <w:pPr>
        <w:pStyle w:val="ListParagraph"/>
        <w:numPr>
          <w:ilvl w:val="0"/>
          <w:numId w:val="11"/>
        </w:numPr>
      </w:pPr>
      <w:r>
        <w:rPr>
          <w:b/>
        </w:rPr>
        <w:t xml:space="preserve">It is </w:t>
      </w:r>
      <w:proofErr w:type="gramStart"/>
      <w:r>
        <w:rPr>
          <w:b/>
        </w:rPr>
        <w:t>reading- and writing-intensive</w:t>
      </w:r>
      <w:proofErr w:type="gramEnd"/>
      <w:r>
        <w:t xml:space="preserve">. You will have readings assigned for every class meeting, and a writing assignment due every week. </w:t>
      </w:r>
      <w:r w:rsidR="00CE267F">
        <w:t xml:space="preserve">Your success in the course will depend on your keeping up on these assignments. </w:t>
      </w:r>
    </w:p>
    <w:p w:rsidR="00CE267F" w:rsidRDefault="00CE267F" w:rsidP="00BC76A6">
      <w:pPr>
        <w:pStyle w:val="ListParagraph"/>
        <w:numPr>
          <w:ilvl w:val="0"/>
          <w:numId w:val="11"/>
        </w:numPr>
      </w:pPr>
      <w:r>
        <w:rPr>
          <w:b/>
        </w:rPr>
        <w:t xml:space="preserve">It requires your active participation every day. </w:t>
      </w:r>
      <w:r>
        <w:t xml:space="preserve">I adopt a hybrid format for my courses. Instead of lecturing for 50 minutes straight, I often break up lectures with discussions and class activities. You should therefore come prepared every day to do more than just passively take notes. Instead, you should be prepared to actively engage with me, your classmates, and the material. </w:t>
      </w:r>
    </w:p>
    <w:p w:rsidR="00CE267F" w:rsidRDefault="00CE267F" w:rsidP="00BC76A6">
      <w:pPr>
        <w:pStyle w:val="ListParagraph"/>
        <w:numPr>
          <w:ilvl w:val="0"/>
          <w:numId w:val="11"/>
        </w:numPr>
      </w:pPr>
      <w:r>
        <w:rPr>
          <w:b/>
        </w:rPr>
        <w:t xml:space="preserve">It is designed to help you succeed. </w:t>
      </w:r>
      <w:r w:rsidR="008159BC">
        <w:t>Every student has different needs</w:t>
      </w:r>
      <w:r w:rsidR="006B010C">
        <w:t xml:space="preserve"> </w:t>
      </w:r>
      <w:r w:rsidR="008159BC">
        <w:t xml:space="preserve">and interests. My assignments are designed to give you </w:t>
      </w:r>
      <w:r w:rsidR="006B010C">
        <w:t xml:space="preserve">some </w:t>
      </w:r>
      <w:r w:rsidR="008159BC">
        <w:t xml:space="preserve">flexibility in what type of assignments you have, what you write about, and when your assignments are due. </w:t>
      </w:r>
    </w:p>
    <w:p w:rsidR="00903F6B" w:rsidRDefault="00903F6B" w:rsidP="000E4FF0">
      <w:pPr>
        <w:rPr>
          <w:u w:val="single"/>
        </w:rPr>
      </w:pPr>
    </w:p>
    <w:p w:rsidR="000E4FF0" w:rsidRPr="00E83904" w:rsidRDefault="000E4FF0" w:rsidP="000E4FF0">
      <w:r>
        <w:rPr>
          <w:u w:val="single"/>
        </w:rPr>
        <w:lastRenderedPageBreak/>
        <w:t>Assignments</w:t>
      </w:r>
      <w:r w:rsidR="00E83904">
        <w:rPr>
          <w:u w:val="single"/>
        </w:rPr>
        <w:t xml:space="preserve"> and Grading</w:t>
      </w:r>
    </w:p>
    <w:p w:rsidR="000E4FF0" w:rsidRDefault="000E4FF0" w:rsidP="000E4FF0">
      <w:r>
        <w:t xml:space="preserve">There are three different types of assignment in this class: </w:t>
      </w:r>
    </w:p>
    <w:p w:rsidR="000E4FF0" w:rsidRDefault="000E4FF0" w:rsidP="000E4FF0">
      <w:pPr>
        <w:pStyle w:val="ListParagraph"/>
        <w:numPr>
          <w:ilvl w:val="0"/>
          <w:numId w:val="7"/>
        </w:numPr>
      </w:pPr>
      <w:r>
        <w:rPr>
          <w:b/>
        </w:rPr>
        <w:t xml:space="preserve">CAPSI </w:t>
      </w:r>
      <w:r w:rsidR="00812DD7">
        <w:rPr>
          <w:b/>
        </w:rPr>
        <w:t>Sheets</w:t>
      </w:r>
      <w:r>
        <w:rPr>
          <w:b/>
        </w:rPr>
        <w:t xml:space="preserve"> </w:t>
      </w:r>
      <w:r>
        <w:t>require you to analyze the primary source readings assi</w:t>
      </w:r>
      <w:r w:rsidR="00812DD7">
        <w:t>gned for each class</w:t>
      </w:r>
      <w:r>
        <w:t xml:space="preserve"> by identifying each source’s </w:t>
      </w:r>
      <w:r>
        <w:rPr>
          <w:b/>
          <w:u w:val="single"/>
        </w:rPr>
        <w:t>C</w:t>
      </w:r>
      <w:r>
        <w:t xml:space="preserve">ontext, </w:t>
      </w:r>
      <w:r>
        <w:rPr>
          <w:b/>
          <w:u w:val="single"/>
        </w:rPr>
        <w:t>A</w:t>
      </w:r>
      <w:r>
        <w:t xml:space="preserve">udience, </w:t>
      </w:r>
      <w:r>
        <w:rPr>
          <w:b/>
          <w:u w:val="single"/>
        </w:rPr>
        <w:t>P</w:t>
      </w:r>
      <w:r>
        <w:t xml:space="preserve">urpose, </w:t>
      </w:r>
      <w:r>
        <w:rPr>
          <w:b/>
          <w:u w:val="single"/>
        </w:rPr>
        <w:t>S</w:t>
      </w:r>
      <w:r>
        <w:t xml:space="preserve">peaker, and </w:t>
      </w:r>
      <w:r>
        <w:rPr>
          <w:b/>
          <w:u w:val="single"/>
        </w:rPr>
        <w:t>I</w:t>
      </w:r>
      <w:r>
        <w:t xml:space="preserve">mportance (see worksheet and example </w:t>
      </w:r>
      <w:r w:rsidR="00903F6B">
        <w:t>at the end of the syllabus).</w:t>
      </w:r>
      <w:r w:rsidR="00812DD7">
        <w:t xml:space="preserve"> </w:t>
      </w:r>
      <w:r>
        <w:t xml:space="preserve">Filling out these CAPSI sheets will </w:t>
      </w:r>
      <w:r w:rsidR="00F3107F">
        <w:t>help</w:t>
      </w:r>
      <w:r>
        <w:t xml:space="preserve"> prepare you to discuss the readings in class</w:t>
      </w:r>
      <w:r w:rsidR="00F3107F">
        <w:t xml:space="preserve"> and train you in the rudiments of historical thinking. You will also find it very helpful to look over your CAPSI sheets as you study for the </w:t>
      </w:r>
      <w:r>
        <w:t>final exam</w:t>
      </w:r>
      <w:r w:rsidR="00044659">
        <w:t xml:space="preserve"> (hint, hint</w:t>
      </w:r>
      <w:r w:rsidR="00812DD7">
        <w:t>!</w:t>
      </w:r>
      <w:r w:rsidR="00044659">
        <w:t>)</w:t>
      </w:r>
      <w:r>
        <w:t xml:space="preserve">. </w:t>
      </w:r>
    </w:p>
    <w:p w:rsidR="00F3107F" w:rsidRDefault="00F3107F" w:rsidP="002D1AF6">
      <w:pPr>
        <w:pStyle w:val="ListParagraph"/>
        <w:ind w:firstLine="720"/>
      </w:pPr>
      <w:r w:rsidRPr="00044659">
        <w:rPr>
          <w:b/>
        </w:rPr>
        <w:t xml:space="preserve">You </w:t>
      </w:r>
      <w:r w:rsidR="00E83904">
        <w:rPr>
          <w:b/>
        </w:rPr>
        <w:t>are expect</w:t>
      </w:r>
      <w:r w:rsidRPr="00044659">
        <w:rPr>
          <w:b/>
        </w:rPr>
        <w:t xml:space="preserve">ed to read </w:t>
      </w:r>
      <w:r w:rsidRPr="00812DD7">
        <w:rPr>
          <w:b/>
          <w:i/>
          <w:u w:val="single"/>
        </w:rPr>
        <w:t>all</w:t>
      </w:r>
      <w:r w:rsidRPr="00044659">
        <w:rPr>
          <w:b/>
        </w:rPr>
        <w:t xml:space="preserve"> of the assigned CAPSI readings</w:t>
      </w:r>
      <w:r w:rsidR="00E83904">
        <w:t>. This will be essential for your success in class discussions</w:t>
      </w:r>
      <w:r w:rsidR="00812DD7">
        <w:t xml:space="preserve"> </w:t>
      </w:r>
      <w:r w:rsidR="00E83904">
        <w:t>and the final exam.</w:t>
      </w:r>
      <w:r>
        <w:t xml:space="preserve"> </w:t>
      </w:r>
      <w:r w:rsidR="00044659">
        <w:t xml:space="preserve">But, </w:t>
      </w:r>
      <w:r w:rsidR="00044659" w:rsidRPr="00044659">
        <w:rPr>
          <w:b/>
        </w:rPr>
        <w:t>y</w:t>
      </w:r>
      <w:r w:rsidRPr="00044659">
        <w:rPr>
          <w:b/>
        </w:rPr>
        <w:t xml:space="preserve">ou only have to turn in </w:t>
      </w:r>
      <w:r w:rsidRPr="00044659">
        <w:rPr>
          <w:b/>
          <w:i/>
          <w:u w:val="single"/>
        </w:rPr>
        <w:t>one</w:t>
      </w:r>
      <w:r w:rsidR="00175CE5">
        <w:rPr>
          <w:b/>
        </w:rPr>
        <w:t xml:space="preserve"> CAPSI S</w:t>
      </w:r>
      <w:r w:rsidR="00044659" w:rsidRPr="00044659">
        <w:rPr>
          <w:b/>
        </w:rPr>
        <w:t>heet per week</w:t>
      </w:r>
      <w:r>
        <w:t xml:space="preserve">. </w:t>
      </w:r>
      <w:r w:rsidR="00E83904">
        <w:t>You may choose to write on any</w:t>
      </w:r>
      <w:r>
        <w:t xml:space="preserve"> of the assigned readings for that week. </w:t>
      </w:r>
      <w:r w:rsidR="00E83904">
        <w:t xml:space="preserve">Please note, however, that </w:t>
      </w:r>
      <w:r w:rsidR="00E83904">
        <w:rPr>
          <w:b/>
        </w:rPr>
        <w:t>y</w:t>
      </w:r>
      <w:r w:rsidRPr="00044659">
        <w:rPr>
          <w:b/>
        </w:rPr>
        <w:t>ou must turn in your CAPSI sheet on the day that reading is assigned</w:t>
      </w:r>
      <w:r>
        <w:t xml:space="preserve">. For example, if you choose to turn in your CAPSI sheet on a reading listed under Monday, then you need to turn it in on Monday. If you choose a reading for Friday, you don’t need to turn in your CAPSI Sheet until Friday. This flexibility is designed not only to allow you to plan assignments around your schedule, but also to allow you to write on the readings that are the most interesting to you. </w:t>
      </w:r>
    </w:p>
    <w:p w:rsidR="00175CE5" w:rsidRPr="00175CE5" w:rsidRDefault="00175CE5" w:rsidP="002D1AF6">
      <w:pPr>
        <w:pStyle w:val="ListParagraph"/>
        <w:ind w:firstLine="720"/>
      </w:pPr>
      <w:r>
        <w:rPr>
          <w:b/>
        </w:rPr>
        <w:t>Extra Credit Opportunity</w:t>
      </w:r>
      <w:r>
        <w:t xml:space="preserve">: you may earn extra credit towards the final exam by turning in </w:t>
      </w:r>
      <w:r w:rsidR="00903F6B" w:rsidRPr="00903F6B">
        <w:rPr>
          <w:b/>
        </w:rPr>
        <w:t>up to three</w:t>
      </w:r>
      <w:r w:rsidRPr="00903F6B">
        <w:rPr>
          <w:b/>
        </w:rPr>
        <w:t xml:space="preserve"> extra CAPSI Sheets</w:t>
      </w:r>
      <w:r>
        <w:t xml:space="preserve">. Each extra (well-written) CAPSI Sheet will be </w:t>
      </w:r>
      <w:r w:rsidRPr="00903F6B">
        <w:rPr>
          <w:b/>
        </w:rPr>
        <w:t>worth 1% extra on your final exam grade</w:t>
      </w:r>
      <w:r>
        <w:t xml:space="preserve">. (For example, say you turn in three extra CAPSI Sheets that receive full credit. </w:t>
      </w:r>
      <w:r w:rsidR="00903F6B">
        <w:t xml:space="preserve">On the final exam, you get 87%. I would then add 3% for your three CAPSI Sheets, raising your final exam grade to </w:t>
      </w:r>
      <w:proofErr w:type="gramStart"/>
      <w:r w:rsidR="00903F6B">
        <w:t>90%</w:t>
      </w:r>
      <w:proofErr w:type="gramEnd"/>
      <w:r w:rsidR="00903F6B">
        <w:t xml:space="preserve">.) As with any other CAPSI Sheet, these extra credit CAPSI Sheets must be turned in on the day that assigned reading is due. </w:t>
      </w:r>
    </w:p>
    <w:p w:rsidR="00812DD7" w:rsidRPr="00812DD7" w:rsidRDefault="00812DD7" w:rsidP="000E4FF0">
      <w:pPr>
        <w:pStyle w:val="ListParagraph"/>
        <w:numPr>
          <w:ilvl w:val="0"/>
          <w:numId w:val="7"/>
        </w:numPr>
      </w:pPr>
      <w:r>
        <w:rPr>
          <w:b/>
        </w:rPr>
        <w:t>Reading responses</w:t>
      </w:r>
      <w:r>
        <w:t xml:space="preserve"> are “mini” papers of 500-750 words, which you will write on the four books assigned for this course: Charles Dickens’ </w:t>
      </w:r>
      <w:r>
        <w:rPr>
          <w:i/>
        </w:rPr>
        <w:t>Hard Times</w:t>
      </w:r>
      <w:r>
        <w:t xml:space="preserve">, Ross King’s </w:t>
      </w:r>
      <w:r>
        <w:rPr>
          <w:i/>
        </w:rPr>
        <w:t xml:space="preserve">The Judgment of Paris, </w:t>
      </w:r>
      <w:r w:rsidR="00175CE5">
        <w:t xml:space="preserve">Sebastian </w:t>
      </w:r>
      <w:proofErr w:type="spellStart"/>
      <w:r w:rsidR="00175CE5">
        <w:t>Haffner’s</w:t>
      </w:r>
      <w:proofErr w:type="spellEnd"/>
      <w:r w:rsidR="00175CE5">
        <w:t xml:space="preserve"> </w:t>
      </w:r>
      <w:r w:rsidR="00175CE5">
        <w:rPr>
          <w:i/>
        </w:rPr>
        <w:t>Defying Hitler</w:t>
      </w:r>
      <w:r w:rsidR="00175CE5">
        <w:t xml:space="preserve">, and Svetlana </w:t>
      </w:r>
      <w:proofErr w:type="spellStart"/>
      <w:r w:rsidR="00175CE5">
        <w:t>Alexievich’s</w:t>
      </w:r>
      <w:proofErr w:type="spellEnd"/>
      <w:r w:rsidR="00175CE5">
        <w:t xml:space="preserve"> </w:t>
      </w:r>
      <w:r w:rsidR="00175CE5">
        <w:rPr>
          <w:i/>
        </w:rPr>
        <w:t>Secondhand Time</w:t>
      </w:r>
      <w:r w:rsidR="00175CE5">
        <w:t xml:space="preserve">. I will provide you with a list of prompts to choose from 2 weeks before each reading response </w:t>
      </w:r>
      <w:proofErr w:type="gramStart"/>
      <w:r w:rsidR="00175CE5">
        <w:t>is</w:t>
      </w:r>
      <w:proofErr w:type="gramEnd"/>
      <w:r w:rsidR="00175CE5">
        <w:t xml:space="preserve"> due. </w:t>
      </w:r>
      <w:r w:rsidR="00175CE5">
        <w:rPr>
          <w:b/>
        </w:rPr>
        <w:t xml:space="preserve">On weeks when a reading response is due, you do </w:t>
      </w:r>
      <w:r w:rsidR="00175CE5" w:rsidRPr="00903F6B">
        <w:rPr>
          <w:b/>
          <w:i/>
          <w:u w:val="single"/>
        </w:rPr>
        <w:t>not</w:t>
      </w:r>
      <w:r w:rsidR="00175CE5">
        <w:rPr>
          <w:b/>
        </w:rPr>
        <w:t xml:space="preserve"> have to turn in a CAPSI Sheet.</w:t>
      </w:r>
    </w:p>
    <w:p w:rsidR="000E4FF0" w:rsidRDefault="000E4FF0" w:rsidP="000E4FF0">
      <w:pPr>
        <w:pStyle w:val="ListParagraph"/>
        <w:numPr>
          <w:ilvl w:val="0"/>
          <w:numId w:val="7"/>
        </w:numPr>
      </w:pPr>
      <w:r>
        <w:rPr>
          <w:b/>
        </w:rPr>
        <w:t xml:space="preserve">Papers </w:t>
      </w:r>
      <w:r>
        <w:t xml:space="preserve">assess your ability to apply your knowledge and thinking in Area 3, Historical Skills. This course has two “tracks:” </w:t>
      </w:r>
      <w:r>
        <w:rPr>
          <w:b/>
        </w:rPr>
        <w:t xml:space="preserve">Track A </w:t>
      </w:r>
      <w:r>
        <w:t xml:space="preserve">is aimed at beginners in the college-level study of history, and </w:t>
      </w:r>
      <w:r>
        <w:rPr>
          <w:b/>
        </w:rPr>
        <w:t xml:space="preserve">Track B </w:t>
      </w:r>
      <w:r>
        <w:t xml:space="preserve">is for History majors and advanced students. Track A has two modestly-sized papers: a Primary Source Analysis paper and Secondary Source Analysis paper. </w:t>
      </w:r>
      <w:r w:rsidRPr="00DE3703">
        <w:rPr>
          <w:b/>
        </w:rPr>
        <w:t>Track B</w:t>
      </w:r>
      <w:r>
        <w:t xml:space="preserve"> is writing a 10-15 page research paper. More details on these papers are below. </w:t>
      </w:r>
      <w:r w:rsidRPr="00EA677B">
        <w:rPr>
          <w:b/>
        </w:rPr>
        <w:t>You must commit in writing to either Track A or Track B no later than [DATE]</w:t>
      </w:r>
      <w:r w:rsidR="00AA576B">
        <w:rPr>
          <w:b/>
        </w:rPr>
        <w:t xml:space="preserve"> </w:t>
      </w:r>
      <w:r w:rsidR="00AA576B">
        <w:t xml:space="preserve">(the Friday of Week Three). </w:t>
      </w:r>
    </w:p>
    <w:p w:rsidR="00E83904" w:rsidRDefault="00E83904" w:rsidP="000E4FF0">
      <w:r>
        <w:lastRenderedPageBreak/>
        <w:t xml:space="preserve">In addition to these formal assignments, </w:t>
      </w:r>
      <w:r w:rsidRPr="00E83904">
        <w:rPr>
          <w:b/>
        </w:rPr>
        <w:t>you will also be graded on your participation in class discussions and activities</w:t>
      </w:r>
      <w:r>
        <w:t xml:space="preserve">. You should strive to say something in class at least once a week. I realize talking in class can be very nerve-wracking for some students. If you have concerns about meeting your participation requirements, come see me and we’ll work something out. </w:t>
      </w:r>
    </w:p>
    <w:p w:rsidR="000E4FF0" w:rsidRDefault="00044659" w:rsidP="000E4FF0">
      <w:r>
        <w:t xml:space="preserve">Finally, </w:t>
      </w:r>
      <w:r w:rsidR="000E4FF0">
        <w:t xml:space="preserve">there will be one </w:t>
      </w:r>
      <w:r w:rsidR="000E4FF0" w:rsidRPr="00AA576B">
        <w:rPr>
          <w:b/>
        </w:rPr>
        <w:t>cumulative</w:t>
      </w:r>
      <w:r w:rsidR="000E4FF0">
        <w:t xml:space="preserve"> </w:t>
      </w:r>
      <w:r w:rsidR="000E4FF0">
        <w:rPr>
          <w:b/>
        </w:rPr>
        <w:t xml:space="preserve">final exam. </w:t>
      </w:r>
      <w:r w:rsidR="00175CE5">
        <w:t>The exam will have three parts:</w:t>
      </w:r>
      <w:r w:rsidR="000E4FF0">
        <w:t xml:space="preserve"> </w:t>
      </w:r>
    </w:p>
    <w:p w:rsidR="000E4FF0" w:rsidRDefault="000E4FF0" w:rsidP="000E4FF0">
      <w:pPr>
        <w:pStyle w:val="ListParagraph"/>
        <w:numPr>
          <w:ilvl w:val="0"/>
          <w:numId w:val="8"/>
        </w:numPr>
      </w:pPr>
      <w:r w:rsidRPr="001E24F6">
        <w:rPr>
          <w:b/>
        </w:rPr>
        <w:t>Part One</w:t>
      </w:r>
      <w:r>
        <w:t xml:space="preserve"> will ask you to identify key terms (a person, event, place, or idea) from a list of key terms covered in the course (see lecture outlines). For each</w:t>
      </w:r>
      <w:r w:rsidR="00DF2216">
        <w:t>,</w:t>
      </w:r>
      <w:r>
        <w:t xml:space="preserve"> you will identify the term, place it in historical context (including a </w:t>
      </w:r>
      <w:r w:rsidR="00AA576B">
        <w:t xml:space="preserve">relatively </w:t>
      </w:r>
      <w:r>
        <w:t>specific date), and explain why it is important. You will be given a list of 5 terms; you must identify 3 of these 5.</w:t>
      </w:r>
    </w:p>
    <w:p w:rsidR="000E4FF0" w:rsidRDefault="000E4FF0" w:rsidP="000E4FF0">
      <w:pPr>
        <w:pStyle w:val="ListParagraph"/>
        <w:numPr>
          <w:ilvl w:val="0"/>
          <w:numId w:val="8"/>
        </w:numPr>
      </w:pPr>
      <w:r>
        <w:rPr>
          <w:b/>
        </w:rPr>
        <w:t xml:space="preserve">Part Two </w:t>
      </w:r>
      <w:r>
        <w:t xml:space="preserve">will ask you to fill out a CAPSI sheet for a short “mystery document” related to the course material. Using clues from the document and your own historical knowledge, you will place the document in context and provide information about the document’s likely author, audience, and purpose, ultimately identifying its historical significance. </w:t>
      </w:r>
    </w:p>
    <w:p w:rsidR="000E4FF0" w:rsidRDefault="000E4FF0" w:rsidP="000E4FF0">
      <w:pPr>
        <w:pStyle w:val="ListParagraph"/>
        <w:numPr>
          <w:ilvl w:val="0"/>
          <w:numId w:val="8"/>
        </w:numPr>
      </w:pPr>
      <w:r>
        <w:rPr>
          <w:b/>
        </w:rPr>
        <w:t xml:space="preserve">Part Three </w:t>
      </w:r>
      <w:r>
        <w:t xml:space="preserve">will ask you to write an essay in response to a prompt. You will be given a list of 3 prompts; you will choose and write a response to 1 of these 3. </w:t>
      </w:r>
    </w:p>
    <w:p w:rsidR="000E4FF0" w:rsidRDefault="000E4FF0" w:rsidP="000E4FF0">
      <w:r>
        <w:t>Your final grade for the course will be calculated as follows:</w:t>
      </w:r>
    </w:p>
    <w:p w:rsidR="00820A08" w:rsidRDefault="00820A08" w:rsidP="000E4FF0">
      <w:pPr>
        <w:spacing w:line="240" w:lineRule="auto"/>
        <w:contextualSpacing/>
      </w:pPr>
      <w:r>
        <w:t>Participation in discussions:</w:t>
      </w:r>
      <w:r>
        <w:tab/>
      </w:r>
      <w:r>
        <w:tab/>
        <w:t>5%</w:t>
      </w:r>
    </w:p>
    <w:p w:rsidR="00CD1C55" w:rsidRDefault="00820A08" w:rsidP="000E4FF0">
      <w:pPr>
        <w:spacing w:line="240" w:lineRule="auto"/>
        <w:contextualSpacing/>
      </w:pPr>
      <w:r>
        <w:t xml:space="preserve">CAPSI </w:t>
      </w:r>
      <w:r w:rsidR="00CD1C55">
        <w:t xml:space="preserve">Sheets and book </w:t>
      </w:r>
      <w:r>
        <w:t xml:space="preserve">reading </w:t>
      </w:r>
      <w:r w:rsidR="00CD1C55">
        <w:tab/>
        <w:t>25%</w:t>
      </w:r>
    </w:p>
    <w:p w:rsidR="000E4FF0" w:rsidRDefault="00820A08" w:rsidP="000E4FF0">
      <w:pPr>
        <w:spacing w:line="240" w:lineRule="auto"/>
        <w:contextualSpacing/>
      </w:pPr>
      <w:proofErr w:type="gramStart"/>
      <w:r>
        <w:t>responses</w:t>
      </w:r>
      <w:proofErr w:type="gramEnd"/>
      <w:r>
        <w:t>:</w:t>
      </w:r>
      <w:r>
        <w:tab/>
      </w:r>
      <w:r>
        <w:tab/>
      </w:r>
    </w:p>
    <w:p w:rsidR="000E4FF0" w:rsidRDefault="000E4FF0" w:rsidP="000E4FF0">
      <w:pPr>
        <w:spacing w:line="240" w:lineRule="auto"/>
        <w:contextualSpacing/>
      </w:pPr>
      <w:r>
        <w:rPr>
          <w:noProof/>
        </w:rPr>
        <mc:AlternateContent>
          <mc:Choice Requires="wps">
            <w:drawing>
              <wp:anchor distT="0" distB="0" distL="114300" distR="114300" simplePos="0" relativeHeight="251660288" behindDoc="1" locked="0" layoutInCell="1" allowOverlap="1" wp14:anchorId="56A10499" wp14:editId="7A3A32CD">
                <wp:simplePos x="0" y="0"/>
                <wp:positionH relativeFrom="column">
                  <wp:posOffset>2714625</wp:posOffset>
                </wp:positionH>
                <wp:positionV relativeFrom="paragraph">
                  <wp:posOffset>56515</wp:posOffset>
                </wp:positionV>
                <wp:extent cx="2257425" cy="333375"/>
                <wp:effectExtent l="0" t="0" r="9525"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333375"/>
                        </a:xfrm>
                        <a:prstGeom prst="rect">
                          <a:avLst/>
                        </a:prstGeom>
                        <a:solidFill>
                          <a:srgbClr val="FFFFFF"/>
                        </a:solidFill>
                        <a:ln w="9525">
                          <a:noFill/>
                          <a:miter lim="800000"/>
                          <a:headEnd/>
                          <a:tailEnd/>
                        </a:ln>
                      </wps:spPr>
                      <wps:txbx>
                        <w:txbxContent>
                          <w:p w:rsidR="002B4FC8" w:rsidRDefault="002B4FC8" w:rsidP="000E4FF0">
                            <w:r>
                              <w:t>OR Track B Paper: 40%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13.75pt;margin-top:4.45pt;width:177.75pt;height:26.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" stroked="f">
                <v:textbox>
                  <w:txbxContent>
                    <w:p w:rsidR="002B4FC8" w:rsidRDefault="002B4FC8" w:rsidP="000E4FF0">
                      <w:r>
                        <w:t>OR Track B Paper: 40%</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5BBDEC8" wp14:editId="335E5F52">
                <wp:simplePos x="0" y="0"/>
                <wp:positionH relativeFrom="column">
                  <wp:posOffset>2571750</wp:posOffset>
                </wp:positionH>
                <wp:positionV relativeFrom="paragraph">
                  <wp:posOffset>66040</wp:posOffset>
                </wp:positionV>
                <wp:extent cx="104775" cy="238125"/>
                <wp:effectExtent l="0" t="0" r="28575" b="28575"/>
                <wp:wrapNone/>
                <wp:docPr id="1" name="Right Brace 1"/>
                <wp:cNvGraphicFramePr/>
                <a:graphic xmlns:a="http://schemas.openxmlformats.org/drawingml/2006/main">
                  <a:graphicData uri="http://schemas.microsoft.com/office/word/2010/wordprocessingShape">
                    <wps:wsp>
                      <wps:cNvSpPr/>
                      <wps:spPr>
                        <a:xfrm>
                          <a:off x="0" y="0"/>
                          <a:ext cx="104775" cy="23812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 o:spid="_x0000_s1026" type="#_x0000_t88" style="position:absolute;margin-left:202.5pt;margin-top:5.2pt;width:8.25pt;height:18.7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" adj="792" strokecolor="black [3040]"/>
            </w:pict>
          </mc:Fallback>
        </mc:AlternateContent>
      </w:r>
      <w:r>
        <w:t xml:space="preserve">Track </w:t>
      </w:r>
      <w:proofErr w:type="gramStart"/>
      <w:r>
        <w:t>A</w:t>
      </w:r>
      <w:proofErr w:type="gramEnd"/>
      <w:r>
        <w:t xml:space="preserve"> Paper 1:</w:t>
      </w:r>
      <w:r>
        <w:tab/>
      </w:r>
      <w:r>
        <w:tab/>
      </w:r>
      <w:r>
        <w:tab/>
        <w:t>20%</w:t>
      </w:r>
    </w:p>
    <w:p w:rsidR="000E4FF0" w:rsidRDefault="000E4FF0" w:rsidP="000E4FF0">
      <w:pPr>
        <w:spacing w:line="240" w:lineRule="auto"/>
        <w:contextualSpacing/>
      </w:pPr>
      <w:r>
        <w:t xml:space="preserve">Track </w:t>
      </w:r>
      <w:proofErr w:type="gramStart"/>
      <w:r>
        <w:t>A</w:t>
      </w:r>
      <w:proofErr w:type="gramEnd"/>
      <w:r>
        <w:t xml:space="preserve"> Paper 2:</w:t>
      </w:r>
      <w:r>
        <w:tab/>
      </w:r>
      <w:r>
        <w:tab/>
      </w:r>
      <w:r>
        <w:tab/>
        <w:t>20%</w:t>
      </w:r>
    </w:p>
    <w:p w:rsidR="000E4FF0" w:rsidRDefault="000E4FF0" w:rsidP="000E4FF0">
      <w:pPr>
        <w:spacing w:line="240" w:lineRule="auto"/>
        <w:contextualSpacing/>
      </w:pPr>
      <w:r>
        <w:t>Exam:</w:t>
      </w:r>
      <w:r>
        <w:tab/>
      </w:r>
      <w:r>
        <w:tab/>
      </w:r>
      <w:r>
        <w:tab/>
      </w:r>
      <w:r>
        <w:tab/>
      </w:r>
      <w:r>
        <w:tab/>
      </w:r>
      <w:r w:rsidR="00820A08">
        <w:t>25</w:t>
      </w:r>
      <w:r>
        <w:t>%</w:t>
      </w:r>
    </w:p>
    <w:p w:rsidR="000E4FF0" w:rsidRDefault="000E4FF0" w:rsidP="000E4FF0">
      <w:pPr>
        <w:spacing w:line="240" w:lineRule="auto"/>
        <w:contextualSpacing/>
      </w:pPr>
    </w:p>
    <w:p w:rsidR="000E4FF0" w:rsidRDefault="000E4FF0" w:rsidP="000E4FF0">
      <w:pPr>
        <w:spacing w:line="240" w:lineRule="auto"/>
        <w:contextualSpacing/>
        <w:rPr>
          <w:u w:val="single"/>
        </w:rPr>
      </w:pPr>
      <w:r>
        <w:rPr>
          <w:u w:val="single"/>
        </w:rPr>
        <w:t>TRACK A Paper One: Primary Source Analysis Assignment</w:t>
      </w:r>
    </w:p>
    <w:p w:rsidR="000E4FF0" w:rsidRDefault="000E4FF0" w:rsidP="000E4FF0">
      <w:pPr>
        <w:spacing w:line="240" w:lineRule="auto"/>
        <w:contextualSpacing/>
        <w:rPr>
          <w:u w:val="single"/>
        </w:rPr>
      </w:pPr>
    </w:p>
    <w:p w:rsidR="000E4FF0" w:rsidRDefault="000E4FF0" w:rsidP="000E4FF0">
      <w:r w:rsidRPr="00F41B2B">
        <w:rPr>
          <w:i/>
        </w:rPr>
        <w:t>Primary sources</w:t>
      </w:r>
      <w:r>
        <w:t xml:space="preserve"> are texts, images, or objects which come from the time and place a historian is studying. They provide the raw material which historians use as evidence in their work to uncover and interpret the past. For this assignment, you will choose a primary source from Europe </w:t>
      </w:r>
      <w:r w:rsidR="00044659">
        <w:t>since ca. 1750</w:t>
      </w:r>
      <w:r>
        <w:t xml:space="preserve">. You will then write a </w:t>
      </w:r>
      <w:r w:rsidRPr="009B7185">
        <w:rPr>
          <w:b/>
        </w:rPr>
        <w:t>5-</w:t>
      </w:r>
      <w:r>
        <w:rPr>
          <w:b/>
        </w:rPr>
        <w:t>7</w:t>
      </w:r>
      <w:r w:rsidRPr="007E47B2">
        <w:rPr>
          <w:b/>
        </w:rPr>
        <w:t xml:space="preserve"> page, double-spaced paper</w:t>
      </w:r>
      <w:r>
        <w:t xml:space="preserve"> (12 pt. font, 1 inch margins) in which you briefly describe </w:t>
      </w:r>
      <w:r w:rsidRPr="00695FD0">
        <w:t xml:space="preserve">and </w:t>
      </w:r>
      <w:r w:rsidRPr="00695FD0">
        <w:rPr>
          <w:b/>
          <w:i/>
          <w:u w:val="single"/>
        </w:rPr>
        <w:t>thoroughly</w:t>
      </w:r>
      <w:r w:rsidRPr="00695FD0">
        <w:rPr>
          <w:u w:val="single"/>
        </w:rPr>
        <w:t xml:space="preserve"> </w:t>
      </w:r>
      <w:r w:rsidRPr="00932430">
        <w:rPr>
          <w:b/>
          <w:i/>
          <w:u w:val="single"/>
        </w:rPr>
        <w:t>interpret</w:t>
      </w:r>
      <w:r>
        <w:t xml:space="preserve"> this source. (For tips on finding primary sources, see the handout.) Choose a source that you find fascinating. Pursue your interests and be creative!</w:t>
      </w:r>
    </w:p>
    <w:p w:rsidR="000E4FF0" w:rsidRDefault="000E4FF0" w:rsidP="000E4FF0">
      <w:r>
        <w:t>When writing your paper, you should address the following questions:</w:t>
      </w:r>
    </w:p>
    <w:p w:rsidR="000E4FF0" w:rsidRDefault="000E4FF0" w:rsidP="000E4FF0">
      <w:pPr>
        <w:pStyle w:val="ListParagraph"/>
        <w:numPr>
          <w:ilvl w:val="0"/>
          <w:numId w:val="9"/>
        </w:numPr>
      </w:pPr>
      <w:r>
        <w:t xml:space="preserve">Who wrote/created this source, when, and why? </w:t>
      </w:r>
    </w:p>
    <w:p w:rsidR="000E4FF0" w:rsidRDefault="000E4FF0" w:rsidP="000E4FF0">
      <w:pPr>
        <w:pStyle w:val="ListParagraph"/>
        <w:numPr>
          <w:ilvl w:val="0"/>
          <w:numId w:val="9"/>
        </w:numPr>
      </w:pPr>
      <w:r>
        <w:t xml:space="preserve">Who was his/her intended audience? </w:t>
      </w:r>
    </w:p>
    <w:p w:rsidR="000E4FF0" w:rsidRDefault="000E4FF0" w:rsidP="000E4FF0">
      <w:pPr>
        <w:pStyle w:val="ListParagraph"/>
        <w:numPr>
          <w:ilvl w:val="0"/>
          <w:numId w:val="9"/>
        </w:numPr>
      </w:pPr>
      <w:r>
        <w:t>What argument or point of view was he/she trying to communicate?</w:t>
      </w:r>
    </w:p>
    <w:p w:rsidR="000E4FF0" w:rsidRDefault="000E4FF0" w:rsidP="000E4FF0">
      <w:pPr>
        <w:pStyle w:val="ListParagraph"/>
        <w:numPr>
          <w:ilvl w:val="0"/>
          <w:numId w:val="9"/>
        </w:numPr>
      </w:pPr>
      <w:r>
        <w:lastRenderedPageBreak/>
        <w:t xml:space="preserve">What can (and </w:t>
      </w:r>
      <w:r>
        <w:rPr>
          <w:i/>
        </w:rPr>
        <w:t>can’t</w:t>
      </w:r>
      <w:r>
        <w:t>) this source tell us about the time and place in which it was created? What questions about the past can it help us answer, and what new questions might it raise? In short, what is its historical significance?</w:t>
      </w:r>
    </w:p>
    <w:p w:rsidR="000E4FF0" w:rsidRDefault="000E4FF0" w:rsidP="000E4FF0">
      <w:pPr>
        <w:spacing w:line="240" w:lineRule="auto"/>
        <w:contextualSpacing/>
      </w:pPr>
      <w:r>
        <w:t xml:space="preserve">This assignment is </w:t>
      </w:r>
      <w:r>
        <w:rPr>
          <w:b/>
        </w:rPr>
        <w:t>due [insert date]</w:t>
      </w:r>
      <w:r>
        <w:t xml:space="preserve">. </w:t>
      </w:r>
    </w:p>
    <w:p w:rsidR="000E4FF0" w:rsidRDefault="000E4FF0" w:rsidP="000E4FF0">
      <w:pPr>
        <w:spacing w:line="240" w:lineRule="auto"/>
        <w:contextualSpacing/>
      </w:pPr>
    </w:p>
    <w:p w:rsidR="000E4FF0" w:rsidRDefault="000E4FF0" w:rsidP="000E4FF0">
      <w:pPr>
        <w:spacing w:line="240" w:lineRule="auto"/>
        <w:contextualSpacing/>
        <w:rPr>
          <w:u w:val="single"/>
        </w:rPr>
      </w:pPr>
      <w:r>
        <w:rPr>
          <w:u w:val="single"/>
        </w:rPr>
        <w:t>TRACK A Paper Two: Secondary Source Analysis Assignment</w:t>
      </w:r>
    </w:p>
    <w:p w:rsidR="000E4FF0" w:rsidRDefault="000E4FF0" w:rsidP="000E4FF0">
      <w:pPr>
        <w:spacing w:line="240" w:lineRule="auto"/>
        <w:contextualSpacing/>
        <w:rPr>
          <w:u w:val="single"/>
        </w:rPr>
      </w:pPr>
    </w:p>
    <w:p w:rsidR="000E4FF0" w:rsidRDefault="000E4FF0" w:rsidP="00820A08">
      <w:r>
        <w:rPr>
          <w:i/>
        </w:rPr>
        <w:t>Secondary</w:t>
      </w:r>
      <w:r w:rsidRPr="00F41B2B">
        <w:rPr>
          <w:i/>
        </w:rPr>
        <w:t xml:space="preserve"> sources</w:t>
      </w:r>
      <w:r>
        <w:t xml:space="preserve"> are sources of information about the past that were created by a person who did not experience that past first-hand. Historians rely on secondary sources not only to learn about the past, </w:t>
      </w:r>
      <w:r>
        <w:rPr>
          <w:i/>
        </w:rPr>
        <w:t xml:space="preserve">but also </w:t>
      </w:r>
      <w:r>
        <w:t xml:space="preserve">what other scholars have said about it. </w:t>
      </w:r>
      <w:r w:rsidRPr="00DC4849">
        <w:rPr>
          <w:b/>
        </w:rPr>
        <w:t>Find an academic article written about a topic related to the primary source you selected for your previous paper.</w:t>
      </w:r>
      <w:r>
        <w:t xml:space="preserve"> This article must be </w:t>
      </w:r>
      <w:r w:rsidR="00820A08">
        <w:rPr>
          <w:b/>
        </w:rPr>
        <w:t>at least 8</w:t>
      </w:r>
      <w:r w:rsidRPr="005431D6">
        <w:rPr>
          <w:b/>
        </w:rPr>
        <w:t xml:space="preserve"> pages long</w:t>
      </w:r>
      <w:r>
        <w:rPr>
          <w:b/>
        </w:rPr>
        <w:t>, no more than 30 years old,</w:t>
      </w:r>
      <w:r>
        <w:t xml:space="preserve"> and </w:t>
      </w:r>
      <w:r>
        <w:rPr>
          <w:b/>
        </w:rPr>
        <w:t xml:space="preserve">cannot be a newspaper article, </w:t>
      </w:r>
      <w:r w:rsidRPr="00FA294D">
        <w:rPr>
          <w:b/>
        </w:rPr>
        <w:t>book review, or</w:t>
      </w:r>
      <w:r>
        <w:rPr>
          <w:b/>
        </w:rPr>
        <w:t xml:space="preserve"> historiography</w:t>
      </w:r>
      <w:r w:rsidRPr="005431D6">
        <w:rPr>
          <w:b/>
        </w:rPr>
        <w:t xml:space="preserve"> review</w:t>
      </w:r>
      <w:r>
        <w:rPr>
          <w:b/>
        </w:rPr>
        <w:t xml:space="preserve"> </w:t>
      </w:r>
      <w:r>
        <w:t>(</w:t>
      </w:r>
      <w:r w:rsidR="00044659">
        <w:t>see handout</w:t>
      </w:r>
      <w:r w:rsidR="00F169B9">
        <w:t xml:space="preserve"> at the end of the syllabus</w:t>
      </w:r>
      <w:r>
        <w:t xml:space="preserve">). </w:t>
      </w:r>
      <w:r w:rsidRPr="007A4CA9">
        <w:rPr>
          <w:b/>
        </w:rPr>
        <w:t>Attach a copy of this article</w:t>
      </w:r>
      <w:r>
        <w:t xml:space="preserve"> to a </w:t>
      </w:r>
      <w:r w:rsidRPr="005431D6">
        <w:rPr>
          <w:b/>
        </w:rPr>
        <w:t>5 page</w:t>
      </w:r>
      <w:r>
        <w:rPr>
          <w:b/>
        </w:rPr>
        <w:t>, double-spaced</w:t>
      </w:r>
      <w:r w:rsidRPr="005431D6">
        <w:rPr>
          <w:b/>
        </w:rPr>
        <w:t xml:space="preserve"> reader’s response</w:t>
      </w:r>
      <w:r>
        <w:t xml:space="preserve"> (12 pt. font, 1 inch margins) which addresses the following questions:</w:t>
      </w:r>
    </w:p>
    <w:p w:rsidR="00820A08" w:rsidRDefault="000E4FF0" w:rsidP="00820A08">
      <w:pPr>
        <w:pStyle w:val="ListParagraph"/>
        <w:numPr>
          <w:ilvl w:val="0"/>
          <w:numId w:val="9"/>
        </w:numPr>
      </w:pPr>
      <w:r>
        <w:t>What is the author’s argument? (Do NOT just quote it; re-state it in your own words.)</w:t>
      </w:r>
    </w:p>
    <w:p w:rsidR="00820A08" w:rsidRDefault="000E4FF0" w:rsidP="00820A08">
      <w:pPr>
        <w:pStyle w:val="ListParagraph"/>
        <w:numPr>
          <w:ilvl w:val="0"/>
          <w:numId w:val="9"/>
        </w:numPr>
      </w:pPr>
      <w:r>
        <w:t>What primary sources does the author use as evidence to support their argument?</w:t>
      </w:r>
    </w:p>
    <w:p w:rsidR="000E4FF0" w:rsidRDefault="000E4FF0" w:rsidP="000E4FF0">
      <w:pPr>
        <w:pStyle w:val="ListParagraph"/>
        <w:numPr>
          <w:ilvl w:val="0"/>
          <w:numId w:val="9"/>
        </w:numPr>
      </w:pPr>
      <w:r>
        <w:t xml:space="preserve">Do you find the author’s argument persuasive? Why or why not? Explain thoroughly. </w:t>
      </w:r>
    </w:p>
    <w:p w:rsidR="000E4FF0" w:rsidRDefault="000E4FF0" w:rsidP="000E4FF0">
      <w:pPr>
        <w:pStyle w:val="ListParagraph"/>
        <w:numPr>
          <w:ilvl w:val="0"/>
          <w:numId w:val="9"/>
        </w:numPr>
      </w:pPr>
      <w:r>
        <w:t>Why is the author’s topic important? Why should we care about his/her research?</w:t>
      </w:r>
    </w:p>
    <w:p w:rsidR="000E4FF0" w:rsidRDefault="000E4FF0" w:rsidP="000E4FF0">
      <w:pPr>
        <w:spacing w:line="240" w:lineRule="auto"/>
        <w:contextualSpacing/>
      </w:pPr>
      <w:r>
        <w:t xml:space="preserve">This assignment is </w:t>
      </w:r>
      <w:r>
        <w:rPr>
          <w:b/>
        </w:rPr>
        <w:t>due [insert date.</w:t>
      </w:r>
      <w:r>
        <w:t>]</w:t>
      </w:r>
    </w:p>
    <w:p w:rsidR="000E4FF0" w:rsidRDefault="000E4FF0" w:rsidP="000E4FF0">
      <w:pPr>
        <w:spacing w:line="240" w:lineRule="auto"/>
        <w:contextualSpacing/>
      </w:pPr>
    </w:p>
    <w:p w:rsidR="000E4FF0" w:rsidRDefault="000E4FF0" w:rsidP="000E4FF0">
      <w:pPr>
        <w:spacing w:line="240" w:lineRule="auto"/>
        <w:contextualSpacing/>
        <w:rPr>
          <w:u w:val="single"/>
        </w:rPr>
      </w:pPr>
      <w:r>
        <w:rPr>
          <w:u w:val="single"/>
        </w:rPr>
        <w:t>TRACK B Research Paper</w:t>
      </w:r>
    </w:p>
    <w:p w:rsidR="000E4FF0" w:rsidRDefault="000E4FF0" w:rsidP="000E4FF0">
      <w:pPr>
        <w:spacing w:line="240" w:lineRule="auto"/>
        <w:contextualSpacing/>
        <w:rPr>
          <w:u w:val="single"/>
        </w:rPr>
      </w:pPr>
    </w:p>
    <w:p w:rsidR="000E4FF0" w:rsidRDefault="000E4FF0" w:rsidP="000E4FF0">
      <w:r>
        <w:t xml:space="preserve">For this assignment, you will write a 10-15 </w:t>
      </w:r>
      <w:r w:rsidR="00F169B9">
        <w:t>page, double-spaced p</w:t>
      </w:r>
      <w:r>
        <w:t xml:space="preserve">aper (12 pt. font, </w:t>
      </w:r>
      <w:r w:rsidR="00F169B9">
        <w:t>1 inch margins</w:t>
      </w:r>
      <w:r>
        <w:t>) which:</w:t>
      </w:r>
    </w:p>
    <w:p w:rsidR="000E4FF0" w:rsidRDefault="000E4FF0" w:rsidP="000E4FF0">
      <w:pPr>
        <w:pStyle w:val="ListParagraph"/>
        <w:numPr>
          <w:ilvl w:val="0"/>
          <w:numId w:val="10"/>
        </w:numPr>
      </w:pPr>
      <w:r>
        <w:t xml:space="preserve">Analyzes a </w:t>
      </w:r>
      <w:r w:rsidRPr="00605E1C">
        <w:rPr>
          <w:b/>
        </w:rPr>
        <w:t>primary source or collection of related sources</w:t>
      </w:r>
      <w:r w:rsidR="00F169B9">
        <w:t xml:space="preserve"> relating to </w:t>
      </w:r>
      <w:r w:rsidR="00820A08">
        <w:t xml:space="preserve">the history of </w:t>
      </w:r>
      <w:r w:rsidR="00F169B9">
        <w:t>Europe since ca. 1750</w:t>
      </w:r>
    </w:p>
    <w:p w:rsidR="000E4FF0" w:rsidRPr="000D5D55" w:rsidRDefault="000E4FF0" w:rsidP="000E4FF0">
      <w:pPr>
        <w:pStyle w:val="ListParagraph"/>
        <w:numPr>
          <w:ilvl w:val="0"/>
          <w:numId w:val="10"/>
        </w:numPr>
      </w:pPr>
      <w:r>
        <w:t xml:space="preserve">Makes an argument about </w:t>
      </w:r>
      <w:r w:rsidRPr="00930BA9">
        <w:rPr>
          <w:b/>
        </w:rPr>
        <w:t>how to interpret these sources</w:t>
      </w:r>
      <w:r>
        <w:t xml:space="preserve"> and </w:t>
      </w:r>
      <w:r w:rsidRPr="00930BA9">
        <w:rPr>
          <w:b/>
        </w:rPr>
        <w:t>why they are important</w:t>
      </w:r>
    </w:p>
    <w:p w:rsidR="000E4FF0" w:rsidRDefault="000E4FF0" w:rsidP="000E4FF0">
      <w:pPr>
        <w:pStyle w:val="ListParagraph"/>
        <w:numPr>
          <w:ilvl w:val="0"/>
          <w:numId w:val="10"/>
        </w:numPr>
      </w:pPr>
      <w:r w:rsidRPr="000D5D55">
        <w:rPr>
          <w:b/>
        </w:rPr>
        <w:t xml:space="preserve">Identifies </w:t>
      </w:r>
      <w:r w:rsidR="00820A08">
        <w:rPr>
          <w:b/>
        </w:rPr>
        <w:t xml:space="preserve">at least </w:t>
      </w:r>
      <w:r w:rsidRPr="000D5D55">
        <w:rPr>
          <w:b/>
        </w:rPr>
        <w:t>one point on which historians have disagreed</w:t>
      </w:r>
      <w:r>
        <w:t xml:space="preserve"> over how to interpret either your source(s) or a topic directly related to your source(s), presents the various arguments, and </w:t>
      </w:r>
      <w:r w:rsidRPr="000D5D55">
        <w:rPr>
          <w:b/>
        </w:rPr>
        <w:t>explain</w:t>
      </w:r>
      <w:r>
        <w:rPr>
          <w:b/>
        </w:rPr>
        <w:t>s</w:t>
      </w:r>
      <w:r w:rsidRPr="000D5D55">
        <w:rPr>
          <w:b/>
        </w:rPr>
        <w:t xml:space="preserve"> your own position</w:t>
      </w:r>
      <w:r>
        <w:t xml:space="preserve"> based on your source analysis</w:t>
      </w:r>
    </w:p>
    <w:p w:rsidR="000E4FF0" w:rsidRDefault="000E4FF0" w:rsidP="000E4FF0">
      <w:pPr>
        <w:pStyle w:val="ListParagraph"/>
        <w:numPr>
          <w:ilvl w:val="0"/>
          <w:numId w:val="10"/>
        </w:numPr>
      </w:pPr>
      <w:r>
        <w:t xml:space="preserve">Uses a </w:t>
      </w:r>
      <w:r w:rsidRPr="00930BA9">
        <w:rPr>
          <w:b/>
        </w:rPr>
        <w:t>minimum of 8 secondary sources</w:t>
      </w:r>
    </w:p>
    <w:p w:rsidR="000E4FF0" w:rsidRDefault="000E4FF0" w:rsidP="000E4FF0">
      <w:r w:rsidRPr="00216B49">
        <w:rPr>
          <w:b/>
        </w:rPr>
        <w:t>You will turn in a paper topic proposal with a research question and bibliography no later than [DATE].  The final paper will be due [DATE].</w:t>
      </w:r>
      <w:r>
        <w:t xml:space="preserve"> I will provide handouts with more information about how to write a research paper for Track B students. </w:t>
      </w:r>
    </w:p>
    <w:p w:rsidR="00BF0CD6" w:rsidRDefault="00BF0CD6" w:rsidP="00A11BE0">
      <w:pPr>
        <w:jc w:val="center"/>
        <w:rPr>
          <w:b/>
          <w:i/>
          <w:u w:val="single"/>
        </w:rPr>
      </w:pPr>
    </w:p>
    <w:p w:rsidR="006A3FC8" w:rsidRDefault="006A3FC8" w:rsidP="00A11BE0">
      <w:pPr>
        <w:jc w:val="center"/>
        <w:rPr>
          <w:b/>
          <w:i/>
          <w:u w:val="single"/>
        </w:rPr>
      </w:pPr>
    </w:p>
    <w:p w:rsidR="00C72F42" w:rsidRPr="00A11BE0" w:rsidRDefault="000E4FF0" w:rsidP="00A11BE0">
      <w:pPr>
        <w:jc w:val="center"/>
        <w:rPr>
          <w:b/>
          <w:i/>
          <w:u w:val="single"/>
        </w:rPr>
      </w:pPr>
      <w:r w:rsidRPr="00A11BE0">
        <w:rPr>
          <w:b/>
          <w:i/>
          <w:u w:val="single"/>
        </w:rPr>
        <w:lastRenderedPageBreak/>
        <w:t>Course Schedule</w:t>
      </w:r>
    </w:p>
    <w:p w:rsidR="002D6F28" w:rsidRPr="00A11BE0" w:rsidRDefault="002D6F28">
      <w:pPr>
        <w:rPr>
          <w:b/>
        </w:rPr>
      </w:pPr>
      <w:r w:rsidRPr="00A11BE0">
        <w:rPr>
          <w:b/>
        </w:rPr>
        <w:t>WEEK ONE</w:t>
      </w:r>
    </w:p>
    <w:p w:rsidR="002D6F28" w:rsidRDefault="005C1C1A" w:rsidP="005C1C1A">
      <w:r>
        <w:t>[</w:t>
      </w:r>
      <w:proofErr w:type="gramStart"/>
      <w:r>
        <w:t>date</w:t>
      </w:r>
      <w:proofErr w:type="gramEnd"/>
      <w:r>
        <w:t>]</w:t>
      </w:r>
      <w:r>
        <w:tab/>
      </w:r>
      <w:r w:rsidR="00F169B9">
        <w:t>Introduction</w:t>
      </w:r>
    </w:p>
    <w:p w:rsidR="00ED7C34" w:rsidRDefault="00ED7C34" w:rsidP="005C1C1A"/>
    <w:p w:rsidR="002D6F28" w:rsidRPr="00A11BE0" w:rsidRDefault="002D6F28">
      <w:pPr>
        <w:rPr>
          <w:b/>
        </w:rPr>
      </w:pPr>
      <w:r w:rsidRPr="00A11BE0">
        <w:rPr>
          <w:b/>
        </w:rPr>
        <w:t>WEEK TWO</w:t>
      </w:r>
    </w:p>
    <w:p w:rsidR="00C72F42" w:rsidRDefault="005C1C1A" w:rsidP="005C1C1A">
      <w:r>
        <w:t>[</w:t>
      </w:r>
      <w:proofErr w:type="gramStart"/>
      <w:r>
        <w:t>date</w:t>
      </w:r>
      <w:proofErr w:type="gramEnd"/>
      <w:r>
        <w:t>]</w:t>
      </w:r>
      <w:r>
        <w:tab/>
      </w:r>
      <w:r w:rsidR="00951D5F">
        <w:t>The Enlightenment</w:t>
      </w:r>
    </w:p>
    <w:p w:rsidR="00A11BE0" w:rsidRDefault="00A11BE0" w:rsidP="00A11BE0">
      <w:pPr>
        <w:ind w:left="1440" w:hanging="720"/>
        <w:contextualSpacing/>
      </w:pPr>
      <w:r>
        <w:t>CAPSI READING(S):</w:t>
      </w:r>
      <w:r w:rsidR="00951D5F">
        <w:t xml:space="preserve"> Immanuel Kant, </w:t>
      </w:r>
      <w:hyperlink r:id="rId9" w:history="1">
        <w:r w:rsidR="00951D5F" w:rsidRPr="009B45AB">
          <w:rPr>
            <w:rStyle w:val="Hyperlink"/>
            <w:i/>
          </w:rPr>
          <w:t>What is Enlightenment?</w:t>
        </w:r>
      </w:hyperlink>
    </w:p>
    <w:p w:rsidR="00A11BE0" w:rsidRDefault="00A11BE0" w:rsidP="00A11BE0">
      <w:pPr>
        <w:ind w:left="1440" w:hanging="720"/>
        <w:contextualSpacing/>
      </w:pPr>
      <w:r>
        <w:t>NON-CAPSI READINGS:</w:t>
      </w:r>
    </w:p>
    <w:p w:rsidR="00A11BE0" w:rsidRDefault="00A11BE0" w:rsidP="00A11BE0">
      <w:pPr>
        <w:contextualSpacing/>
      </w:pPr>
    </w:p>
    <w:p w:rsidR="00A11BE0" w:rsidRDefault="005C1C1A" w:rsidP="005C1C1A">
      <w:r>
        <w:t>[</w:t>
      </w:r>
      <w:proofErr w:type="gramStart"/>
      <w:r>
        <w:t>date</w:t>
      </w:r>
      <w:proofErr w:type="gramEnd"/>
      <w:r>
        <w:t>]</w:t>
      </w:r>
      <w:r>
        <w:tab/>
      </w:r>
      <w:r w:rsidR="00951D5F">
        <w:t>Crises of the Old Regime</w:t>
      </w:r>
    </w:p>
    <w:p w:rsidR="00A11BE0" w:rsidRDefault="00A11BE0" w:rsidP="00A11BE0">
      <w:pPr>
        <w:ind w:left="1440" w:hanging="720"/>
        <w:contextualSpacing/>
      </w:pPr>
      <w:r>
        <w:t>CAPSI READING(S):</w:t>
      </w:r>
      <w:r w:rsidR="00D80082">
        <w:t xml:space="preserve"> </w:t>
      </w:r>
      <w:r w:rsidR="00D80082" w:rsidRPr="009B45AB">
        <w:t>Emmanuel Joseph Sieyes,</w:t>
      </w:r>
      <w:r w:rsidR="00D80082" w:rsidRPr="009B45AB">
        <w:rPr>
          <w:i/>
        </w:rPr>
        <w:t xml:space="preserve"> </w:t>
      </w:r>
      <w:hyperlink r:id="rId10" w:history="1">
        <w:r w:rsidR="00D80082" w:rsidRPr="009B45AB">
          <w:rPr>
            <w:rStyle w:val="Hyperlink"/>
            <w:i/>
          </w:rPr>
          <w:t xml:space="preserve">What Is </w:t>
        </w:r>
        <w:proofErr w:type="gramStart"/>
        <w:r w:rsidR="00D80082" w:rsidRPr="009B45AB">
          <w:rPr>
            <w:rStyle w:val="Hyperlink"/>
            <w:i/>
          </w:rPr>
          <w:t>The</w:t>
        </w:r>
        <w:proofErr w:type="gramEnd"/>
        <w:r w:rsidR="00D80082" w:rsidRPr="009B45AB">
          <w:rPr>
            <w:rStyle w:val="Hyperlink"/>
            <w:i/>
          </w:rPr>
          <w:t xml:space="preserve"> Third Estate? (</w:t>
        </w:r>
        <w:proofErr w:type="gramStart"/>
        <w:r w:rsidR="00D80082" w:rsidRPr="009B45AB">
          <w:rPr>
            <w:rStyle w:val="Hyperlink"/>
            <w:i/>
          </w:rPr>
          <w:t>excerpts</w:t>
        </w:r>
        <w:proofErr w:type="gramEnd"/>
        <w:r w:rsidR="00D80082" w:rsidRPr="009B45AB">
          <w:rPr>
            <w:rStyle w:val="Hyperlink"/>
            <w:i/>
          </w:rPr>
          <w:t>)</w:t>
        </w:r>
      </w:hyperlink>
    </w:p>
    <w:p w:rsidR="00A11BE0" w:rsidRDefault="00A11BE0" w:rsidP="00A11BE0">
      <w:pPr>
        <w:ind w:left="1440" w:hanging="720"/>
        <w:contextualSpacing/>
      </w:pPr>
      <w:r>
        <w:t>NON-CAPSI READINGS:</w:t>
      </w:r>
    </w:p>
    <w:p w:rsidR="00A11BE0" w:rsidRDefault="00A11BE0" w:rsidP="005C1C1A"/>
    <w:p w:rsidR="00C64DFD" w:rsidRDefault="005C1C1A" w:rsidP="005C1C1A">
      <w:r>
        <w:t>[</w:t>
      </w:r>
      <w:proofErr w:type="gramStart"/>
      <w:r>
        <w:t>date</w:t>
      </w:r>
      <w:proofErr w:type="gramEnd"/>
      <w:r>
        <w:t>]</w:t>
      </w:r>
      <w:r>
        <w:tab/>
      </w:r>
      <w:r w:rsidR="002D6F28">
        <w:t xml:space="preserve">The </w:t>
      </w:r>
      <w:r w:rsidR="00C64DFD">
        <w:t>French Revolution</w:t>
      </w:r>
    </w:p>
    <w:p w:rsidR="00D80082" w:rsidRPr="00D80082" w:rsidRDefault="00A11BE0" w:rsidP="00D80082">
      <w:pPr>
        <w:ind w:left="1440" w:hanging="720"/>
        <w:contextualSpacing/>
        <w:rPr>
          <w:i/>
        </w:rPr>
      </w:pPr>
      <w:r>
        <w:t>CAPSI READING(S):</w:t>
      </w:r>
      <w:r w:rsidR="00D80082">
        <w:t xml:space="preserve"> </w:t>
      </w:r>
      <w:proofErr w:type="spellStart"/>
      <w:r w:rsidR="00D80082" w:rsidRPr="00D80082">
        <w:t>Maximilien</w:t>
      </w:r>
      <w:proofErr w:type="spellEnd"/>
      <w:r w:rsidR="00D80082" w:rsidRPr="00D80082">
        <w:t xml:space="preserve"> Robespierre</w:t>
      </w:r>
      <w:r w:rsidR="00D80082" w:rsidRPr="00D80082">
        <w:rPr>
          <w:i/>
        </w:rPr>
        <w:t>,</w:t>
      </w:r>
      <w:r w:rsidR="00D80082">
        <w:rPr>
          <w:i/>
        </w:rPr>
        <w:t xml:space="preserve"> </w:t>
      </w:r>
      <w:r w:rsidR="00D80082">
        <w:t>selected writings:</w:t>
      </w:r>
      <w:r w:rsidR="00D80082" w:rsidRPr="00D80082">
        <w:rPr>
          <w:i/>
        </w:rPr>
        <w:t xml:space="preserve"> </w:t>
      </w:r>
      <w:hyperlink r:id="rId11" w:history="1">
        <w:r w:rsidR="00D80082" w:rsidRPr="00D80082">
          <w:rPr>
            <w:rStyle w:val="Hyperlink"/>
            <w:i/>
          </w:rPr>
          <w:t>The Cult of the Supreme Being (excerpts)</w:t>
        </w:r>
      </w:hyperlink>
      <w:r w:rsidR="00D80082" w:rsidRPr="00D80082">
        <w:rPr>
          <w:i/>
        </w:rPr>
        <w:t xml:space="preserve">,  </w:t>
      </w:r>
      <w:hyperlink r:id="rId12" w:history="1">
        <w:r w:rsidR="00D80082" w:rsidRPr="00D80082">
          <w:rPr>
            <w:rStyle w:val="Hyperlink"/>
            <w:i/>
          </w:rPr>
          <w:t>On the Principles of Political Morality (excerpts)</w:t>
        </w:r>
      </w:hyperlink>
      <w:r w:rsidR="00D80082" w:rsidRPr="00D80082">
        <w:rPr>
          <w:i/>
        </w:rPr>
        <w:t xml:space="preserve">, </w:t>
      </w:r>
      <w:r w:rsidR="00D80082" w:rsidRPr="00D80082">
        <w:t xml:space="preserve">and </w:t>
      </w:r>
      <w:hyperlink r:id="rId13" w:history="1">
        <w:r w:rsidR="00D80082" w:rsidRPr="00D80082">
          <w:rPr>
            <w:rStyle w:val="Hyperlink"/>
            <w:i/>
          </w:rPr>
          <w:t>Justification of the Use of Terror</w:t>
        </w:r>
      </w:hyperlink>
      <w:r w:rsidR="00D80082" w:rsidRPr="00D80082">
        <w:rPr>
          <w:i/>
        </w:rPr>
        <w:t xml:space="preserve">; </w:t>
      </w:r>
      <w:r w:rsidR="00D80082" w:rsidRPr="00D80082">
        <w:t>Edmund Burke</w:t>
      </w:r>
      <w:r w:rsidR="00D80082" w:rsidRPr="00D80082">
        <w:rPr>
          <w:i/>
        </w:rPr>
        <w:t xml:space="preserve">, </w:t>
      </w:r>
      <w:hyperlink r:id="rId14" w:history="1">
        <w:r w:rsidR="00D80082" w:rsidRPr="00D80082">
          <w:rPr>
            <w:rStyle w:val="Hyperlink"/>
            <w:i/>
          </w:rPr>
          <w:t>Reflections on the Revolution in France (excerpts)</w:t>
        </w:r>
      </w:hyperlink>
    </w:p>
    <w:p w:rsidR="00A11BE0" w:rsidRDefault="00A11BE0" w:rsidP="00A11BE0">
      <w:pPr>
        <w:ind w:left="1440" w:hanging="720"/>
        <w:contextualSpacing/>
      </w:pPr>
      <w:r>
        <w:t>NON-CAPSI READINGS:</w:t>
      </w:r>
    </w:p>
    <w:p w:rsidR="00654EDB" w:rsidRDefault="00654EDB" w:rsidP="002D6F28"/>
    <w:p w:rsidR="002D6F28" w:rsidRPr="00A11BE0" w:rsidRDefault="002D6F28" w:rsidP="002D6F28">
      <w:pPr>
        <w:rPr>
          <w:b/>
        </w:rPr>
      </w:pPr>
      <w:r w:rsidRPr="00A11BE0">
        <w:rPr>
          <w:b/>
        </w:rPr>
        <w:t>WEEK THREE</w:t>
      </w:r>
    </w:p>
    <w:p w:rsidR="00C64DFD" w:rsidRDefault="005C1C1A" w:rsidP="005C1C1A">
      <w:r>
        <w:t>[</w:t>
      </w:r>
      <w:proofErr w:type="gramStart"/>
      <w:r>
        <w:t>date</w:t>
      </w:r>
      <w:proofErr w:type="gramEnd"/>
      <w:r>
        <w:t>]</w:t>
      </w:r>
      <w:r>
        <w:tab/>
        <w:t xml:space="preserve"> </w:t>
      </w:r>
      <w:r w:rsidR="002D6F28">
        <w:t>“In the Beginning was Napoleon. . .”</w:t>
      </w:r>
    </w:p>
    <w:p w:rsidR="00D80082" w:rsidRPr="00D80082" w:rsidRDefault="00A11BE0" w:rsidP="00D80082">
      <w:pPr>
        <w:ind w:left="1440" w:hanging="720"/>
        <w:contextualSpacing/>
      </w:pPr>
      <w:r>
        <w:t>CAPSI READING(S):</w:t>
      </w:r>
      <w:r w:rsidR="00D80082">
        <w:t xml:space="preserve"> </w:t>
      </w:r>
      <w:r w:rsidR="00AE5818">
        <w:t xml:space="preserve"> In lieu of CAPSI readings, please read introduction and watch performance of </w:t>
      </w:r>
      <w:r w:rsidR="00D80082" w:rsidRPr="00D80082">
        <w:t xml:space="preserve">Ludwig van Beethoven’s Symphony No. 3, </w:t>
      </w:r>
      <w:hyperlink r:id="rId15" w:history="1">
        <w:r w:rsidR="00D80082" w:rsidRPr="00D80082">
          <w:rPr>
            <w:rStyle w:val="Hyperlink"/>
          </w:rPr>
          <w:t>“</w:t>
        </w:r>
        <w:proofErr w:type="spellStart"/>
        <w:r w:rsidR="00D80082" w:rsidRPr="00D80082">
          <w:rPr>
            <w:rStyle w:val="Hyperlink"/>
          </w:rPr>
          <w:t>Eroica</w:t>
        </w:r>
        <w:proofErr w:type="spellEnd"/>
        <w:r w:rsidR="00D80082" w:rsidRPr="00D80082">
          <w:rPr>
            <w:rStyle w:val="Hyperlink"/>
          </w:rPr>
          <w:t xml:space="preserve">,” PBS </w:t>
        </w:r>
        <w:r w:rsidR="00D80082" w:rsidRPr="00D80082">
          <w:rPr>
            <w:rStyle w:val="Hyperlink"/>
            <w:i/>
          </w:rPr>
          <w:t>Keeping Score</w:t>
        </w:r>
        <w:r w:rsidR="00D80082" w:rsidRPr="00D80082">
          <w:rPr>
            <w:rStyle w:val="Hyperlink"/>
          </w:rPr>
          <w:t>;</w:t>
        </w:r>
      </w:hyperlink>
      <w:r w:rsidR="00D80082" w:rsidRPr="00D80082">
        <w:t xml:space="preserve"> </w:t>
      </w:r>
      <w:r w:rsidR="00AE5818">
        <w:t xml:space="preserve">then </w:t>
      </w:r>
      <w:r w:rsidR="00D80082" w:rsidRPr="00D80082">
        <w:t xml:space="preserve">watch Simon </w:t>
      </w:r>
      <w:proofErr w:type="spellStart"/>
      <w:r w:rsidR="00D80082" w:rsidRPr="00D80082">
        <w:t>Cellan</w:t>
      </w:r>
      <w:proofErr w:type="spellEnd"/>
      <w:r w:rsidR="00D80082" w:rsidRPr="00D80082">
        <w:t xml:space="preserve"> Jones documentary </w:t>
      </w:r>
      <w:hyperlink r:id="rId16" w:history="1">
        <w:proofErr w:type="spellStart"/>
        <w:r w:rsidR="00D80082" w:rsidRPr="00D80082">
          <w:rPr>
            <w:rStyle w:val="Hyperlink"/>
            <w:i/>
          </w:rPr>
          <w:t>Eroica</w:t>
        </w:r>
        <w:proofErr w:type="spellEnd"/>
        <w:r w:rsidR="00D80082" w:rsidRPr="00D80082">
          <w:rPr>
            <w:rStyle w:val="Hyperlink"/>
            <w:i/>
          </w:rPr>
          <w:t xml:space="preserve">, </w:t>
        </w:r>
        <w:r w:rsidR="00D80082" w:rsidRPr="00D80082">
          <w:rPr>
            <w:rStyle w:val="Hyperlink"/>
          </w:rPr>
          <w:t xml:space="preserve">BBC on </w:t>
        </w:r>
        <w:proofErr w:type="spellStart"/>
        <w:r w:rsidR="00D80082" w:rsidRPr="00D80082">
          <w:rPr>
            <w:rStyle w:val="Hyperlink"/>
          </w:rPr>
          <w:t>youtube</w:t>
        </w:r>
        <w:proofErr w:type="spellEnd"/>
      </w:hyperlink>
      <w:r w:rsidR="00D80082" w:rsidRPr="00D80082">
        <w:t xml:space="preserve"> (83 minutes)</w:t>
      </w:r>
    </w:p>
    <w:p w:rsidR="00A11BE0" w:rsidRDefault="00A11BE0" w:rsidP="00A11BE0">
      <w:pPr>
        <w:ind w:left="1440" w:hanging="720"/>
        <w:contextualSpacing/>
      </w:pPr>
      <w:r>
        <w:t>NON-CAPSI READINGS:</w:t>
      </w:r>
    </w:p>
    <w:p w:rsidR="00A11BE0" w:rsidRDefault="00A11BE0" w:rsidP="005C1C1A"/>
    <w:p w:rsidR="00C64DFD" w:rsidRDefault="005C1C1A" w:rsidP="005C1C1A">
      <w:r>
        <w:t>[</w:t>
      </w:r>
      <w:proofErr w:type="gramStart"/>
      <w:r>
        <w:t>date</w:t>
      </w:r>
      <w:proofErr w:type="gramEnd"/>
      <w:r>
        <w:t>]</w:t>
      </w:r>
      <w:r>
        <w:tab/>
      </w:r>
      <w:r w:rsidR="002D6F28">
        <w:t xml:space="preserve">Restoration Europe and the Origins of Modern Liberalism </w:t>
      </w:r>
      <w:r w:rsidR="00CE1868">
        <w:t>and Conservatism</w:t>
      </w:r>
    </w:p>
    <w:p w:rsidR="00A11BE0" w:rsidRPr="00900636" w:rsidRDefault="00A11BE0" w:rsidP="00A11BE0">
      <w:pPr>
        <w:ind w:left="1440" w:hanging="720"/>
        <w:contextualSpacing/>
      </w:pPr>
      <w:r>
        <w:t>CAPSI READING(S):</w:t>
      </w:r>
      <w:r w:rsidR="00D80082">
        <w:t xml:space="preserve"> Prince </w:t>
      </w:r>
      <w:proofErr w:type="spellStart"/>
      <w:r w:rsidR="00D80082">
        <w:t>Klemens</w:t>
      </w:r>
      <w:proofErr w:type="spellEnd"/>
      <w:r w:rsidR="00D80082">
        <w:t xml:space="preserve"> von Metternich, </w:t>
      </w:r>
      <w:hyperlink r:id="rId17" w:history="1">
        <w:r w:rsidR="00D80082" w:rsidRPr="00210433">
          <w:rPr>
            <w:rStyle w:val="Hyperlink"/>
            <w:i/>
          </w:rPr>
          <w:t>Political Confession of Faith</w:t>
        </w:r>
      </w:hyperlink>
      <w:r w:rsidR="00D80082">
        <w:rPr>
          <w:rStyle w:val="Hyperlink"/>
        </w:rPr>
        <w:t>,</w:t>
      </w:r>
      <w:r w:rsidR="00D80082">
        <w:rPr>
          <w:i/>
        </w:rPr>
        <w:t xml:space="preserve"> </w:t>
      </w:r>
      <w:hyperlink r:id="rId18" w:history="1">
        <w:r w:rsidR="00D80082" w:rsidRPr="007B45B5">
          <w:rPr>
            <w:rStyle w:val="Hyperlink"/>
          </w:rPr>
          <w:t>Carlsbad Decrees</w:t>
        </w:r>
      </w:hyperlink>
      <w:r w:rsidR="00E50DE5">
        <w:rPr>
          <w:rStyle w:val="Hyperlink"/>
        </w:rPr>
        <w:t>;</w:t>
      </w:r>
      <w:r w:rsidR="00E50DE5">
        <w:rPr>
          <w:rStyle w:val="Hyperlink"/>
          <w:u w:val="none"/>
        </w:rPr>
        <w:t xml:space="preserve"> </w:t>
      </w:r>
      <w:r w:rsidR="00E50DE5">
        <w:rPr>
          <w:rStyle w:val="Hyperlink"/>
          <w:color w:val="auto"/>
          <w:u w:val="none"/>
        </w:rPr>
        <w:t xml:space="preserve">Alexis de Tocqueville, </w:t>
      </w:r>
      <w:hyperlink r:id="rId19" w:history="1">
        <w:r w:rsidR="00E50DE5" w:rsidRPr="00E50DE5">
          <w:rPr>
            <w:rStyle w:val="Hyperlink"/>
            <w:i/>
          </w:rPr>
          <w:t xml:space="preserve">Democracy in America </w:t>
        </w:r>
        <w:r w:rsidR="00E50DE5" w:rsidRPr="00E50DE5">
          <w:rPr>
            <w:rStyle w:val="Hyperlink"/>
          </w:rPr>
          <w:t>(excerpts)</w:t>
        </w:r>
      </w:hyperlink>
      <w:r w:rsidR="00900636">
        <w:rPr>
          <w:rStyle w:val="Hyperlink"/>
          <w:i/>
          <w:color w:val="auto"/>
          <w:u w:val="none"/>
        </w:rPr>
        <w:t xml:space="preserve">; </w:t>
      </w:r>
      <w:r w:rsidR="00900636">
        <w:rPr>
          <w:rStyle w:val="Hyperlink"/>
          <w:color w:val="auto"/>
          <w:u w:val="none"/>
        </w:rPr>
        <w:t xml:space="preserve">David Ricardo, </w:t>
      </w:r>
      <w:hyperlink r:id="rId20" w:history="1">
        <w:r w:rsidR="00900636" w:rsidRPr="00900636">
          <w:rPr>
            <w:rStyle w:val="Hyperlink"/>
            <w:i/>
          </w:rPr>
          <w:t xml:space="preserve">“The Iron Law of Wages” </w:t>
        </w:r>
        <w:r w:rsidR="00900636" w:rsidRPr="00900636">
          <w:rPr>
            <w:rStyle w:val="Hyperlink"/>
          </w:rPr>
          <w:t>(excerpts)</w:t>
        </w:r>
      </w:hyperlink>
    </w:p>
    <w:p w:rsidR="00A11BE0" w:rsidRDefault="00A11BE0" w:rsidP="00A11BE0">
      <w:pPr>
        <w:ind w:left="1440" w:hanging="720"/>
        <w:contextualSpacing/>
      </w:pPr>
      <w:r>
        <w:lastRenderedPageBreak/>
        <w:t>NON-CAPSI READINGS:</w:t>
      </w:r>
    </w:p>
    <w:p w:rsidR="00A11BE0" w:rsidRDefault="00A11BE0" w:rsidP="005C1C1A"/>
    <w:p w:rsidR="00C64DFD" w:rsidRDefault="005C1C1A" w:rsidP="005C1C1A">
      <w:r>
        <w:t>[</w:t>
      </w:r>
      <w:proofErr w:type="gramStart"/>
      <w:r>
        <w:t>date</w:t>
      </w:r>
      <w:proofErr w:type="gramEnd"/>
      <w:r>
        <w:t>]</w:t>
      </w:r>
      <w:r>
        <w:tab/>
      </w:r>
      <w:r w:rsidR="002D6F28">
        <w:t xml:space="preserve">Romanticism </w:t>
      </w:r>
    </w:p>
    <w:p w:rsidR="00D80082" w:rsidRPr="00D80082" w:rsidRDefault="00A11BE0" w:rsidP="00D80082">
      <w:pPr>
        <w:ind w:left="1440" w:hanging="720"/>
        <w:contextualSpacing/>
        <w:rPr>
          <w:i/>
        </w:rPr>
      </w:pPr>
      <w:r>
        <w:t>CAPSI READING(S):</w:t>
      </w:r>
      <w:r w:rsidR="00D80082">
        <w:t xml:space="preserve"> </w:t>
      </w:r>
      <w:r w:rsidR="00D80082" w:rsidRPr="00D80082">
        <w:t xml:space="preserve">Percy Bysshe Shelley, </w:t>
      </w:r>
      <w:hyperlink r:id="rId21" w:history="1">
        <w:r w:rsidR="00D80082" w:rsidRPr="00D80082">
          <w:rPr>
            <w:rStyle w:val="Hyperlink"/>
          </w:rPr>
          <w:t>“Defense of Poetry;”</w:t>
        </w:r>
      </w:hyperlink>
      <w:r w:rsidR="00D80082" w:rsidRPr="00D80082">
        <w:t xml:space="preserve"> E.T.A. Hoffmann, </w:t>
      </w:r>
      <w:hyperlink r:id="rId22" w:history="1">
        <w:proofErr w:type="gramStart"/>
        <w:r w:rsidR="00D80082" w:rsidRPr="00D80082">
          <w:rPr>
            <w:rStyle w:val="Hyperlink"/>
            <w:i/>
          </w:rPr>
          <w:t>The</w:t>
        </w:r>
        <w:proofErr w:type="gramEnd"/>
        <w:r w:rsidR="00D80082" w:rsidRPr="00D80082">
          <w:rPr>
            <w:rStyle w:val="Hyperlink"/>
            <w:i/>
          </w:rPr>
          <w:t xml:space="preserve"> Sandman</w:t>
        </w:r>
      </w:hyperlink>
      <w:r w:rsidR="00D80082" w:rsidRPr="00D80082">
        <w:rPr>
          <w:i/>
        </w:rPr>
        <w:t xml:space="preserve"> </w:t>
      </w:r>
    </w:p>
    <w:p w:rsidR="00A11BE0" w:rsidRDefault="00A11BE0" w:rsidP="00A11BE0">
      <w:pPr>
        <w:ind w:left="1440" w:hanging="720"/>
        <w:contextualSpacing/>
      </w:pPr>
      <w:r>
        <w:t>NON-CAPSI READINGS:</w:t>
      </w:r>
    </w:p>
    <w:p w:rsidR="00A11BE0" w:rsidRDefault="00A11BE0" w:rsidP="005C1C1A"/>
    <w:p w:rsidR="008C2D82" w:rsidRDefault="008C2D82" w:rsidP="008C2D82">
      <w:pPr>
        <w:jc w:val="center"/>
      </w:pPr>
      <w:r>
        <w:t>****COMMIT TO TRACK A OR TRACK B****</w:t>
      </w:r>
    </w:p>
    <w:p w:rsidR="00F1562B" w:rsidRDefault="00F1562B" w:rsidP="008C2D82"/>
    <w:p w:rsidR="002D6F28" w:rsidRPr="00A11BE0" w:rsidRDefault="002D6F28" w:rsidP="002D6F28">
      <w:pPr>
        <w:rPr>
          <w:b/>
        </w:rPr>
      </w:pPr>
      <w:r w:rsidRPr="00A11BE0">
        <w:rPr>
          <w:b/>
        </w:rPr>
        <w:t>WEEK FOUR</w:t>
      </w:r>
    </w:p>
    <w:p w:rsidR="002D6F28" w:rsidRDefault="005C1C1A" w:rsidP="005C1C1A">
      <w:r>
        <w:t>[</w:t>
      </w:r>
      <w:proofErr w:type="gramStart"/>
      <w:r>
        <w:t>date</w:t>
      </w:r>
      <w:proofErr w:type="gramEnd"/>
      <w:r>
        <w:t>]</w:t>
      </w:r>
      <w:r>
        <w:tab/>
      </w:r>
      <w:r w:rsidR="002D6F28">
        <w:t>The (First) Industrial Revolution</w:t>
      </w:r>
    </w:p>
    <w:p w:rsidR="00A11BE0" w:rsidRDefault="00A11BE0" w:rsidP="00A11BE0">
      <w:pPr>
        <w:ind w:left="1440" w:hanging="720"/>
        <w:contextualSpacing/>
      </w:pPr>
      <w:r>
        <w:t>CAPSI READING(S):</w:t>
      </w:r>
      <w:r w:rsidR="00D80082">
        <w:t xml:space="preserve"> William Wordsworth, </w:t>
      </w:r>
      <w:hyperlink r:id="rId23" w:history="1">
        <w:proofErr w:type="gramStart"/>
        <w:r w:rsidR="00D80082" w:rsidRPr="001D219D">
          <w:rPr>
            <w:rStyle w:val="Hyperlink"/>
            <w:i/>
          </w:rPr>
          <w:t>The</w:t>
        </w:r>
        <w:proofErr w:type="gramEnd"/>
        <w:r w:rsidR="00D80082" w:rsidRPr="001D219D">
          <w:rPr>
            <w:rStyle w:val="Hyperlink"/>
            <w:i/>
          </w:rPr>
          <w:t xml:space="preserve"> Excursion</w:t>
        </w:r>
      </w:hyperlink>
      <w:r w:rsidR="00D80082">
        <w:rPr>
          <w:rStyle w:val="Hyperlink"/>
          <w:i/>
        </w:rPr>
        <w:t xml:space="preserve">; </w:t>
      </w:r>
      <w:hyperlink r:id="rId24" w:history="1">
        <w:r w:rsidR="00D80082" w:rsidRPr="001D219D">
          <w:rPr>
            <w:rStyle w:val="Hyperlink"/>
          </w:rPr>
          <w:t>Thomas Carlyle,</w:t>
        </w:r>
        <w:r w:rsidR="00D80082" w:rsidRPr="00D368E8">
          <w:rPr>
            <w:rStyle w:val="Hyperlink"/>
          </w:rPr>
          <w:t xml:space="preserve"> “The Mechanical Age,” from </w:t>
        </w:r>
        <w:r w:rsidR="00D80082" w:rsidRPr="001D219D">
          <w:rPr>
            <w:rStyle w:val="Hyperlink"/>
            <w:i/>
          </w:rPr>
          <w:t>Signs of the Times</w:t>
        </w:r>
      </w:hyperlink>
    </w:p>
    <w:p w:rsidR="00A11BE0" w:rsidRDefault="00A11BE0" w:rsidP="00A11BE0">
      <w:pPr>
        <w:ind w:left="1440" w:hanging="720"/>
        <w:contextualSpacing/>
      </w:pPr>
      <w:r>
        <w:t>NON-CAPSI READINGS:</w:t>
      </w:r>
    </w:p>
    <w:p w:rsidR="00FE3AC5" w:rsidRDefault="00FE3AC5" w:rsidP="00FE3AC5"/>
    <w:p w:rsidR="00FE3AC5" w:rsidRDefault="00FE3AC5" w:rsidP="00FE3AC5">
      <w:r>
        <w:t>[</w:t>
      </w:r>
      <w:proofErr w:type="gramStart"/>
      <w:r>
        <w:t>date</w:t>
      </w:r>
      <w:proofErr w:type="gramEnd"/>
      <w:r>
        <w:t>]</w:t>
      </w:r>
      <w:r>
        <w:tab/>
        <w:t>The “</w:t>
      </w:r>
      <w:proofErr w:type="spellStart"/>
      <w:r w:rsidRPr="005C1C1A">
        <w:rPr>
          <w:i/>
        </w:rPr>
        <w:t>Vormärz</w:t>
      </w:r>
      <w:proofErr w:type="spellEnd"/>
      <w:r>
        <w:t>”</w:t>
      </w:r>
      <w:r w:rsidRPr="005C1C1A">
        <w:rPr>
          <w:i/>
        </w:rPr>
        <w:t xml:space="preserve"> </w:t>
      </w:r>
      <w:r>
        <w:t>Era: Revolt, Crisis, Compromise</w:t>
      </w:r>
    </w:p>
    <w:p w:rsidR="000D0E3E" w:rsidRPr="000D0E3E" w:rsidRDefault="00FE3AC5" w:rsidP="000D0E3E">
      <w:pPr>
        <w:ind w:left="720"/>
        <w:rPr>
          <w:i/>
          <w:color w:val="0000FF" w:themeColor="hyperlink"/>
          <w:u w:val="single"/>
        </w:rPr>
      </w:pPr>
      <w:r>
        <w:t>CAPSI READING(S):</w:t>
      </w:r>
      <w:r w:rsidR="00687C87">
        <w:t xml:space="preserve"> Thomas Babington Macaulay, </w:t>
      </w:r>
      <w:hyperlink r:id="rId25" w:history="1">
        <w:r w:rsidR="00687C87" w:rsidRPr="00B0762A">
          <w:rPr>
            <w:rStyle w:val="Hyperlink"/>
            <w:i/>
          </w:rPr>
          <w:t>Speech on the Reform Bill of 1832</w:t>
        </w:r>
      </w:hyperlink>
      <w:r w:rsidR="00687C87">
        <w:rPr>
          <w:rStyle w:val="Hyperlink"/>
        </w:rPr>
        <w:t xml:space="preserve">; </w:t>
      </w:r>
      <w:r w:rsidR="00687C87" w:rsidRPr="009B45AB">
        <w:t xml:space="preserve">Johann August Wirth, </w:t>
      </w:r>
      <w:hyperlink r:id="rId26" w:history="1">
        <w:r w:rsidR="00687C87" w:rsidRPr="00B0762A">
          <w:rPr>
            <w:rStyle w:val="Hyperlink"/>
            <w:i/>
          </w:rPr>
          <w:t xml:space="preserve">The </w:t>
        </w:r>
        <w:proofErr w:type="spellStart"/>
        <w:r w:rsidR="00687C87" w:rsidRPr="00B0762A">
          <w:rPr>
            <w:rStyle w:val="Hyperlink"/>
            <w:i/>
          </w:rPr>
          <w:t>Hambach</w:t>
        </w:r>
        <w:proofErr w:type="spellEnd"/>
        <w:r w:rsidR="00687C87" w:rsidRPr="00B0762A">
          <w:rPr>
            <w:rStyle w:val="Hyperlink"/>
            <w:i/>
          </w:rPr>
          <w:t xml:space="preserve"> Festival</w:t>
        </w:r>
      </w:hyperlink>
      <w:r w:rsidR="000D0E3E">
        <w:rPr>
          <w:rStyle w:val="Hyperlink"/>
          <w:i/>
        </w:rPr>
        <w:t xml:space="preserve">; </w:t>
      </w:r>
      <w:r w:rsidR="000D0E3E" w:rsidRPr="000D0E3E">
        <w:t>Francois Guizot,</w:t>
      </w:r>
      <w:r w:rsidR="000D0E3E" w:rsidRPr="000D0E3E">
        <w:rPr>
          <w:i/>
          <w:u w:val="single"/>
        </w:rPr>
        <w:t xml:space="preserve"> </w:t>
      </w:r>
      <w:hyperlink r:id="rId27" w:anchor="Page_330" w:history="1">
        <w:r w:rsidR="000D0E3E" w:rsidRPr="000D0E3E">
          <w:rPr>
            <w:rStyle w:val="Hyperlink"/>
            <w:i/>
          </w:rPr>
          <w:t>Memoirs</w:t>
        </w:r>
      </w:hyperlink>
      <w:r w:rsidR="000D0E3E">
        <w:rPr>
          <w:i/>
          <w:color w:val="0000FF" w:themeColor="hyperlink"/>
          <w:u w:val="single"/>
        </w:rPr>
        <w:t xml:space="preserve"> </w:t>
      </w:r>
      <w:r w:rsidR="000D0E3E" w:rsidRPr="000D0E3E">
        <w:rPr>
          <w:color w:val="0000FF" w:themeColor="hyperlink"/>
          <w:u w:val="single"/>
        </w:rPr>
        <w:t>(excerpts)</w:t>
      </w:r>
    </w:p>
    <w:p w:rsidR="00FE3AC5" w:rsidRPr="000D0E3E" w:rsidRDefault="00FE3AC5" w:rsidP="00FE3AC5">
      <w:pPr>
        <w:ind w:left="1440" w:hanging="720"/>
        <w:contextualSpacing/>
      </w:pPr>
    </w:p>
    <w:p w:rsidR="00FE3AC5" w:rsidRDefault="00FE3AC5" w:rsidP="00FE3AC5">
      <w:pPr>
        <w:ind w:left="1440" w:hanging="720"/>
        <w:contextualSpacing/>
      </w:pPr>
      <w:r>
        <w:t>NON-CAPSI READINGS:</w:t>
      </w:r>
    </w:p>
    <w:p w:rsidR="00A11BE0" w:rsidRDefault="00A11BE0" w:rsidP="005C1C1A"/>
    <w:p w:rsidR="002D6F28" w:rsidRDefault="005C1C1A" w:rsidP="005C1C1A">
      <w:r>
        <w:t>[</w:t>
      </w:r>
      <w:proofErr w:type="gramStart"/>
      <w:r>
        <w:t>date</w:t>
      </w:r>
      <w:proofErr w:type="gramEnd"/>
      <w:r>
        <w:t>]</w:t>
      </w:r>
      <w:r>
        <w:tab/>
      </w:r>
      <w:r w:rsidR="002D6F28">
        <w:t>Proletariat and Bourgeoisie</w:t>
      </w:r>
    </w:p>
    <w:p w:rsidR="00FE3AC5" w:rsidRDefault="00A11BE0" w:rsidP="00FE3AC5">
      <w:pPr>
        <w:pStyle w:val="ListParagraph"/>
        <w:ind w:left="1440" w:hanging="720"/>
      </w:pPr>
      <w:r>
        <w:t>CAPSI READING(S):</w:t>
      </w:r>
      <w:r w:rsidR="00FE3AC5">
        <w:t xml:space="preserve"> </w:t>
      </w:r>
      <w:hyperlink r:id="rId28" w:history="1">
        <w:r w:rsidR="00687C87" w:rsidRPr="00687C87">
          <w:rPr>
            <w:rStyle w:val="Hyperlink"/>
          </w:rPr>
          <w:t xml:space="preserve">Charles Fourier, </w:t>
        </w:r>
        <w:r w:rsidR="00687C87" w:rsidRPr="00687C87">
          <w:rPr>
            <w:rStyle w:val="Hyperlink"/>
            <w:i/>
          </w:rPr>
          <w:t xml:space="preserve">Theory of Social Organization </w:t>
        </w:r>
        <w:r w:rsidR="00687C87" w:rsidRPr="00687C87">
          <w:rPr>
            <w:rStyle w:val="Hyperlink"/>
          </w:rPr>
          <w:t>(excerpts)</w:t>
        </w:r>
      </w:hyperlink>
      <w:r w:rsidR="00687C87">
        <w:t xml:space="preserve">; </w:t>
      </w:r>
      <w:r w:rsidR="00FE3AC5">
        <w:t xml:space="preserve">Friedrich Engels, </w:t>
      </w:r>
      <w:hyperlink r:id="rId29" w:history="1">
        <w:r w:rsidR="00FE3AC5">
          <w:rPr>
            <w:rStyle w:val="Hyperlink"/>
            <w:i/>
          </w:rPr>
          <w:t xml:space="preserve">The Condition of the Working Class in England, 1844 </w:t>
        </w:r>
        <w:r w:rsidR="00FE3AC5">
          <w:rPr>
            <w:rStyle w:val="Hyperlink"/>
          </w:rPr>
          <w:t>(excerpts)</w:t>
        </w:r>
      </w:hyperlink>
    </w:p>
    <w:p w:rsidR="00A11BE0" w:rsidRDefault="00A11BE0" w:rsidP="00A11BE0">
      <w:pPr>
        <w:ind w:left="1440" w:hanging="720"/>
        <w:contextualSpacing/>
      </w:pPr>
      <w:r>
        <w:t>NON-CAPSI READINGS:</w:t>
      </w:r>
    </w:p>
    <w:p w:rsidR="00A11BE0" w:rsidRDefault="00A11BE0" w:rsidP="005C1C1A"/>
    <w:p w:rsidR="002D6F28" w:rsidRPr="00A11BE0" w:rsidRDefault="002D6F28" w:rsidP="002D6F28">
      <w:pPr>
        <w:rPr>
          <w:b/>
        </w:rPr>
      </w:pPr>
      <w:r w:rsidRPr="00A11BE0">
        <w:rPr>
          <w:b/>
        </w:rPr>
        <w:t>WEEK FIVE</w:t>
      </w:r>
    </w:p>
    <w:p w:rsidR="00C64DFD" w:rsidRDefault="005C1C1A" w:rsidP="005C1C1A">
      <w:r>
        <w:t>[</w:t>
      </w:r>
      <w:proofErr w:type="gramStart"/>
      <w:r>
        <w:t>date</w:t>
      </w:r>
      <w:proofErr w:type="gramEnd"/>
      <w:r>
        <w:t>]</w:t>
      </w:r>
      <w:r>
        <w:tab/>
      </w:r>
      <w:r w:rsidR="00C64DFD">
        <w:t>Revolutions of 1848</w:t>
      </w:r>
    </w:p>
    <w:p w:rsidR="00A11BE0" w:rsidRPr="00687C87" w:rsidRDefault="00A11BE0" w:rsidP="00A11BE0">
      <w:pPr>
        <w:ind w:left="1440" w:hanging="720"/>
        <w:contextualSpacing/>
      </w:pPr>
      <w:r>
        <w:lastRenderedPageBreak/>
        <w:t>CAPSI READING(S):</w:t>
      </w:r>
      <w:r w:rsidR="00687C87">
        <w:t xml:space="preserve"> </w:t>
      </w:r>
      <w:hyperlink r:id="rId30" w:history="1">
        <w:r w:rsidR="00687C87" w:rsidRPr="00687C87">
          <w:rPr>
            <w:rStyle w:val="Hyperlink"/>
          </w:rPr>
          <w:t xml:space="preserve">Alphonse de Lamartine, </w:t>
        </w:r>
        <w:r w:rsidR="00687C87" w:rsidRPr="00687C87">
          <w:rPr>
            <w:rStyle w:val="Hyperlink"/>
            <w:i/>
          </w:rPr>
          <w:t xml:space="preserve">History of the Revolution of 1848 in France </w:t>
        </w:r>
        <w:r w:rsidR="00687C87" w:rsidRPr="00687C87">
          <w:rPr>
            <w:rStyle w:val="Hyperlink"/>
          </w:rPr>
          <w:t>(excerpts)</w:t>
        </w:r>
      </w:hyperlink>
      <w:r w:rsidR="00687C87">
        <w:t xml:space="preserve">; David </w:t>
      </w:r>
      <w:proofErr w:type="spellStart"/>
      <w:r w:rsidR="00687C87">
        <w:t>Hansemann</w:t>
      </w:r>
      <w:proofErr w:type="spellEnd"/>
      <w:r w:rsidR="00687C87">
        <w:t xml:space="preserve">, </w:t>
      </w:r>
      <w:hyperlink r:id="rId31" w:history="1">
        <w:r w:rsidR="00687C87" w:rsidRPr="002B4FC8">
          <w:rPr>
            <w:rStyle w:val="Hyperlink"/>
            <w:i/>
          </w:rPr>
          <w:t xml:space="preserve">letter to Prussian Interior Minister Ernst von </w:t>
        </w:r>
        <w:proofErr w:type="spellStart"/>
        <w:r w:rsidR="00687C87" w:rsidRPr="002B4FC8">
          <w:rPr>
            <w:rStyle w:val="Hyperlink"/>
            <w:i/>
          </w:rPr>
          <w:t>Bodelschwingh</w:t>
        </w:r>
        <w:proofErr w:type="spellEnd"/>
        <w:r w:rsidR="002B4FC8" w:rsidRPr="002B4FC8">
          <w:rPr>
            <w:rStyle w:val="Hyperlink"/>
          </w:rPr>
          <w:t xml:space="preserve"> (excerpts)</w:t>
        </w:r>
      </w:hyperlink>
    </w:p>
    <w:p w:rsidR="00A11BE0" w:rsidRDefault="00A11BE0" w:rsidP="00A11BE0">
      <w:pPr>
        <w:ind w:left="1440" w:hanging="720"/>
        <w:contextualSpacing/>
      </w:pPr>
      <w:r>
        <w:t>NON-CAPSI READINGS:</w:t>
      </w:r>
    </w:p>
    <w:p w:rsidR="00A11BE0" w:rsidRDefault="00A11BE0" w:rsidP="005C1C1A"/>
    <w:p w:rsidR="00A11BE0" w:rsidRDefault="005C1C1A" w:rsidP="005C1C1A">
      <w:r>
        <w:t>[</w:t>
      </w:r>
      <w:proofErr w:type="gramStart"/>
      <w:r>
        <w:t>date</w:t>
      </w:r>
      <w:proofErr w:type="gramEnd"/>
      <w:r>
        <w:t>]</w:t>
      </w:r>
      <w:r>
        <w:tab/>
      </w:r>
      <w:r w:rsidR="00003050">
        <w:t xml:space="preserve">Victorian Britain </w:t>
      </w:r>
    </w:p>
    <w:p w:rsidR="00A11BE0" w:rsidRDefault="00A11BE0" w:rsidP="00A11BE0">
      <w:pPr>
        <w:ind w:left="1440" w:hanging="720"/>
        <w:contextualSpacing/>
      </w:pPr>
      <w:r>
        <w:t>CAPSI READING(S):</w:t>
      </w:r>
      <w:r w:rsidR="002B4FC8">
        <w:t xml:space="preserve"> None </w:t>
      </w:r>
      <w:r w:rsidR="002B4FC8">
        <w:sym w:font="Wingdings" w:char="F04A"/>
      </w:r>
    </w:p>
    <w:p w:rsidR="00A11BE0" w:rsidRPr="002B4FC8" w:rsidRDefault="00A11BE0" w:rsidP="00A11BE0">
      <w:pPr>
        <w:ind w:left="1440" w:hanging="720"/>
        <w:contextualSpacing/>
      </w:pPr>
      <w:r>
        <w:t>NON-CAPSI READINGS:</w:t>
      </w:r>
      <w:r w:rsidR="002B4FC8">
        <w:t xml:space="preserve"> Charles Dickens, </w:t>
      </w:r>
      <w:r w:rsidR="002B4FC8">
        <w:rPr>
          <w:i/>
        </w:rPr>
        <w:t>Hard Times</w:t>
      </w:r>
      <w:r w:rsidR="002B4FC8">
        <w:t>;</w:t>
      </w:r>
    </w:p>
    <w:p w:rsidR="00FE3AC5" w:rsidRDefault="00FE3AC5" w:rsidP="00A11BE0">
      <w:pPr>
        <w:ind w:left="1440" w:hanging="720"/>
        <w:contextualSpacing/>
      </w:pPr>
    </w:p>
    <w:p w:rsidR="00777F53" w:rsidRPr="00FE3AC5" w:rsidRDefault="00D80082" w:rsidP="00D80082">
      <w:pPr>
        <w:jc w:val="center"/>
      </w:pPr>
      <w:r>
        <w:t>****</w:t>
      </w:r>
      <w:r w:rsidR="00FE3AC5">
        <w:rPr>
          <w:i/>
        </w:rPr>
        <w:t xml:space="preserve">Hard Times </w:t>
      </w:r>
      <w:r w:rsidR="00FE3AC5">
        <w:t>Reading Response DUE****</w:t>
      </w:r>
    </w:p>
    <w:p w:rsidR="00C64DFD" w:rsidRDefault="005C1C1A" w:rsidP="005C1C1A">
      <w:r>
        <w:t>[</w:t>
      </w:r>
      <w:proofErr w:type="gramStart"/>
      <w:r>
        <w:t>date</w:t>
      </w:r>
      <w:proofErr w:type="gramEnd"/>
      <w:r>
        <w:t>]</w:t>
      </w:r>
      <w:r>
        <w:tab/>
      </w:r>
      <w:r w:rsidR="00003050">
        <w:t xml:space="preserve">Imperialism in China and India </w:t>
      </w:r>
    </w:p>
    <w:p w:rsidR="002B4FC8" w:rsidRPr="002B4FC8" w:rsidRDefault="00A11BE0" w:rsidP="002B4FC8">
      <w:pPr>
        <w:ind w:left="1440" w:hanging="720"/>
        <w:contextualSpacing/>
      </w:pPr>
      <w:r>
        <w:t>CAPSI READING(S):</w:t>
      </w:r>
      <w:r w:rsidR="002B4FC8">
        <w:t xml:space="preserve"> </w:t>
      </w:r>
      <w:r w:rsidR="002B4FC8" w:rsidRPr="002B4FC8">
        <w:t xml:space="preserve">Charles Creighton </w:t>
      </w:r>
      <w:proofErr w:type="spellStart"/>
      <w:r w:rsidR="002B4FC8" w:rsidRPr="002B4FC8">
        <w:t>Hazewell</w:t>
      </w:r>
      <w:proofErr w:type="spellEnd"/>
      <w:r w:rsidR="002B4FC8" w:rsidRPr="002B4FC8">
        <w:t xml:space="preserve">, </w:t>
      </w:r>
      <w:hyperlink r:id="rId32" w:history="1">
        <w:r w:rsidR="002B4FC8" w:rsidRPr="002B4FC8">
          <w:rPr>
            <w:rStyle w:val="Hyperlink"/>
            <w:i/>
          </w:rPr>
          <w:t>“British India”</w:t>
        </w:r>
      </w:hyperlink>
      <w:r w:rsidR="002B4FC8" w:rsidRPr="002B4FC8">
        <w:t xml:space="preserve"> </w:t>
      </w:r>
      <w:r w:rsidR="002B4FC8" w:rsidRPr="002B4FC8">
        <w:rPr>
          <w:i/>
        </w:rPr>
        <w:t xml:space="preserve">and </w:t>
      </w:r>
      <w:hyperlink r:id="rId33" w:history="1">
        <w:r w:rsidR="002B4FC8" w:rsidRPr="002B4FC8">
          <w:rPr>
            <w:rStyle w:val="Hyperlink"/>
            <w:i/>
          </w:rPr>
          <w:t>“The Indian Revolt”</w:t>
        </w:r>
      </w:hyperlink>
      <w:r w:rsidR="002B4FC8">
        <w:t xml:space="preserve">; Commissioner Lin, </w:t>
      </w:r>
      <w:hyperlink r:id="rId34" w:history="1">
        <w:r w:rsidR="002B4FC8" w:rsidRPr="002B4FC8">
          <w:rPr>
            <w:rStyle w:val="Hyperlink"/>
            <w:i/>
          </w:rPr>
          <w:t>letter to Queen Victoria</w:t>
        </w:r>
        <w:r w:rsidR="002B4FC8" w:rsidRPr="002B4FC8">
          <w:rPr>
            <w:rStyle w:val="Hyperlink"/>
          </w:rPr>
          <w:t xml:space="preserve"> (excerpts)</w:t>
        </w:r>
      </w:hyperlink>
      <w:r w:rsidR="002B4FC8" w:rsidRPr="002B4FC8">
        <w:t xml:space="preserve"> </w:t>
      </w:r>
    </w:p>
    <w:p w:rsidR="00A11BE0" w:rsidRDefault="00A11BE0" w:rsidP="00A11BE0">
      <w:pPr>
        <w:ind w:left="1440" w:hanging="720"/>
        <w:contextualSpacing/>
      </w:pPr>
    </w:p>
    <w:p w:rsidR="00A11BE0" w:rsidRDefault="00A11BE0" w:rsidP="00A11BE0">
      <w:pPr>
        <w:ind w:left="1440" w:hanging="720"/>
        <w:contextualSpacing/>
      </w:pPr>
      <w:r>
        <w:t>NON-CAPSI READINGS:</w:t>
      </w:r>
    </w:p>
    <w:p w:rsidR="00A11BE0" w:rsidRDefault="00A11BE0" w:rsidP="005C1C1A"/>
    <w:p w:rsidR="00F1562B" w:rsidRDefault="008C2D82" w:rsidP="008C2D82">
      <w:pPr>
        <w:jc w:val="center"/>
      </w:pPr>
      <w:r>
        <w:t>****TRACK B: RESEARCH PAPER TOPIC PROPOSAL DUE****</w:t>
      </w:r>
    </w:p>
    <w:p w:rsidR="002D6F28" w:rsidRPr="00A11BE0" w:rsidRDefault="002D6F28" w:rsidP="002D6F28">
      <w:pPr>
        <w:rPr>
          <w:b/>
        </w:rPr>
      </w:pPr>
      <w:r w:rsidRPr="00A11BE0">
        <w:rPr>
          <w:b/>
        </w:rPr>
        <w:t>WEEK SIX</w:t>
      </w:r>
    </w:p>
    <w:p w:rsidR="00C64DFD" w:rsidRDefault="005C1C1A" w:rsidP="005C1C1A">
      <w:r>
        <w:t>[</w:t>
      </w:r>
      <w:proofErr w:type="gramStart"/>
      <w:r>
        <w:t>date</w:t>
      </w:r>
      <w:proofErr w:type="gramEnd"/>
      <w:r>
        <w:t>]</w:t>
      </w:r>
      <w:r>
        <w:tab/>
      </w:r>
      <w:r w:rsidR="00777F53">
        <w:t>The Era of National Unification</w:t>
      </w:r>
      <w:r w:rsidR="00777F53">
        <w:tab/>
      </w:r>
    </w:p>
    <w:p w:rsidR="002B4FC8" w:rsidRPr="002B4FC8" w:rsidRDefault="00A11BE0" w:rsidP="002B4FC8">
      <w:pPr>
        <w:ind w:left="1440" w:hanging="720"/>
        <w:contextualSpacing/>
      </w:pPr>
      <w:r>
        <w:t>CAPSI READING(S):</w:t>
      </w:r>
      <w:r w:rsidR="002B4FC8">
        <w:t xml:space="preserve"> </w:t>
      </w:r>
      <w:r w:rsidR="002B4FC8" w:rsidRPr="002B4FC8">
        <w:t xml:space="preserve">Ernst Renan, </w:t>
      </w:r>
      <w:hyperlink r:id="rId35" w:history="1">
        <w:r w:rsidR="002B4FC8" w:rsidRPr="002B4FC8">
          <w:rPr>
            <w:rStyle w:val="Hyperlink"/>
            <w:i/>
          </w:rPr>
          <w:t>What is a Nation</w:t>
        </w:r>
        <w:proofErr w:type="gramStart"/>
        <w:r w:rsidR="002B4FC8" w:rsidRPr="002B4FC8">
          <w:rPr>
            <w:rStyle w:val="Hyperlink"/>
            <w:i/>
          </w:rPr>
          <w:t>?</w:t>
        </w:r>
        <w:r w:rsidR="002B4FC8" w:rsidRPr="002B4FC8">
          <w:rPr>
            <w:rStyle w:val="Hyperlink"/>
          </w:rPr>
          <w:t>;</w:t>
        </w:r>
        <w:proofErr w:type="gramEnd"/>
      </w:hyperlink>
      <w:r w:rsidR="002B4FC8" w:rsidRPr="002B4FC8">
        <w:t xml:space="preserve"> Giuseppe Mazzini, </w:t>
      </w:r>
      <w:r w:rsidR="002B4FC8" w:rsidRPr="002B4FC8">
        <w:rPr>
          <w:i/>
          <w:color w:val="0000FF"/>
          <w:u w:val="single"/>
        </w:rPr>
        <w:t xml:space="preserve">The Duties of Man </w:t>
      </w:r>
      <w:r w:rsidR="002B4FC8" w:rsidRPr="002B4FC8">
        <w:rPr>
          <w:color w:val="0000FF"/>
          <w:u w:val="single"/>
        </w:rPr>
        <w:t>(excerpts)</w:t>
      </w:r>
      <w:r w:rsidR="002B4FC8" w:rsidRPr="002B4FC8">
        <w:t xml:space="preserve">; Otto von Bismarck, </w:t>
      </w:r>
      <w:r w:rsidR="002B4FC8" w:rsidRPr="002B4FC8">
        <w:rPr>
          <w:i/>
          <w:color w:val="0000FF"/>
          <w:u w:val="single"/>
        </w:rPr>
        <w:t>selected speeches</w:t>
      </w:r>
    </w:p>
    <w:p w:rsidR="00A11BE0" w:rsidRDefault="00A11BE0" w:rsidP="00A11BE0">
      <w:pPr>
        <w:ind w:left="1440" w:hanging="720"/>
        <w:contextualSpacing/>
      </w:pPr>
    </w:p>
    <w:p w:rsidR="00A11BE0" w:rsidRDefault="00A11BE0" w:rsidP="00A11BE0">
      <w:pPr>
        <w:ind w:left="1440" w:hanging="720"/>
        <w:contextualSpacing/>
      </w:pPr>
      <w:r>
        <w:t>NON-CAPSI READINGS:</w:t>
      </w:r>
    </w:p>
    <w:p w:rsidR="00A11BE0" w:rsidRDefault="00A11BE0" w:rsidP="005C1C1A"/>
    <w:p w:rsidR="00A11BE0" w:rsidRDefault="005C1C1A" w:rsidP="005C1C1A">
      <w:r>
        <w:t>[</w:t>
      </w:r>
      <w:proofErr w:type="gramStart"/>
      <w:r>
        <w:t>date</w:t>
      </w:r>
      <w:proofErr w:type="gramEnd"/>
      <w:r>
        <w:t>]</w:t>
      </w:r>
      <w:r>
        <w:tab/>
      </w:r>
      <w:r w:rsidR="00D9725B">
        <w:t>Secularization and Religious Revival</w:t>
      </w:r>
      <w:r w:rsidR="00D9725B">
        <w:tab/>
        <w:t xml:space="preserve">   </w:t>
      </w:r>
    </w:p>
    <w:p w:rsidR="00A11BE0" w:rsidRDefault="00A11BE0" w:rsidP="00A11BE0">
      <w:pPr>
        <w:ind w:left="1440" w:hanging="720"/>
        <w:contextualSpacing/>
      </w:pPr>
      <w:r>
        <w:t>CAPSI READING(S):</w:t>
      </w:r>
      <w:r w:rsidR="00766082">
        <w:t xml:space="preserve"> G. J. Cowley-Brown, </w:t>
      </w:r>
      <w:hyperlink r:id="rId36" w:anchor="v=onepage&amp;q=Lourdes%20superstition&amp;f=false" w:history="1">
        <w:r w:rsidR="00766082" w:rsidRPr="0047497C">
          <w:rPr>
            <w:rStyle w:val="Hyperlink"/>
          </w:rPr>
          <w:t>“Our Lady of Lo</w:t>
        </w:r>
        <w:r w:rsidR="00766082">
          <w:rPr>
            <w:rStyle w:val="Hyperlink"/>
          </w:rPr>
          <w:t>u</w:t>
        </w:r>
        <w:r w:rsidR="00766082" w:rsidRPr="0047497C">
          <w:rPr>
            <w:rStyle w:val="Hyperlink"/>
          </w:rPr>
          <w:t>rd</w:t>
        </w:r>
        <w:r w:rsidR="00766082">
          <w:rPr>
            <w:rStyle w:val="Hyperlink"/>
          </w:rPr>
          <w:t>e</w:t>
        </w:r>
        <w:r w:rsidR="00766082" w:rsidRPr="0047497C">
          <w:rPr>
            <w:rStyle w:val="Hyperlink"/>
          </w:rPr>
          <w:t xml:space="preserve">s,” </w:t>
        </w:r>
        <w:r w:rsidR="00766082" w:rsidRPr="0047497C">
          <w:rPr>
            <w:rStyle w:val="Hyperlink"/>
            <w:i/>
          </w:rPr>
          <w:t xml:space="preserve">Blackwell Magazine </w:t>
        </w:r>
        <w:r w:rsidR="00766082" w:rsidRPr="0047497C">
          <w:rPr>
            <w:rStyle w:val="Hyperlink"/>
          </w:rPr>
          <w:t>(excerpts)</w:t>
        </w:r>
      </w:hyperlink>
      <w:r w:rsidR="00766082">
        <w:rPr>
          <w:rStyle w:val="Hyperlink"/>
        </w:rPr>
        <w:t xml:space="preserve">; </w:t>
      </w:r>
      <w:hyperlink r:id="rId37" w:anchor="v=onepage&amp;q=Lourdes%20pilgrim&amp;f=false" w:history="1">
        <w:r w:rsidR="00766082" w:rsidRPr="0047497C">
          <w:rPr>
            <w:rStyle w:val="Hyperlink"/>
            <w:i/>
          </w:rPr>
          <w:t>The English Pilgrimage to Lourdes, May 1883, by One of the Pilgrims</w:t>
        </w:r>
        <w:r w:rsidR="00766082" w:rsidRPr="0047497C">
          <w:rPr>
            <w:rStyle w:val="Hyperlink"/>
          </w:rPr>
          <w:t xml:space="preserve"> (excerpts)</w:t>
        </w:r>
      </w:hyperlink>
    </w:p>
    <w:p w:rsidR="00A11BE0" w:rsidRDefault="00A11BE0" w:rsidP="00A11BE0">
      <w:pPr>
        <w:ind w:left="1440" w:hanging="720"/>
        <w:contextualSpacing/>
      </w:pPr>
      <w:r>
        <w:t>NON-CAPSI READINGS:</w:t>
      </w:r>
    </w:p>
    <w:p w:rsidR="00C64DFD" w:rsidRDefault="00D9725B" w:rsidP="005C1C1A">
      <w:r>
        <w:t xml:space="preserve">  </w:t>
      </w:r>
    </w:p>
    <w:p w:rsidR="00494E5D" w:rsidRDefault="005C1C1A" w:rsidP="00D9725B">
      <w:pPr>
        <w:ind w:left="720" w:hanging="720"/>
      </w:pPr>
      <w:r>
        <w:t>[</w:t>
      </w:r>
      <w:proofErr w:type="gramStart"/>
      <w:r>
        <w:t>date</w:t>
      </w:r>
      <w:proofErr w:type="gramEnd"/>
      <w:r>
        <w:t>]</w:t>
      </w:r>
      <w:r>
        <w:tab/>
      </w:r>
      <w:r w:rsidR="00D9725B">
        <w:t xml:space="preserve">The Second Industrial Revolution and Social Change: Urbanization, Consumerism, Mass Politics </w:t>
      </w:r>
      <w:r w:rsidR="00D9725B">
        <w:tab/>
      </w:r>
    </w:p>
    <w:p w:rsidR="00A11BE0" w:rsidRPr="00766082" w:rsidRDefault="00A11BE0" w:rsidP="00A11BE0">
      <w:pPr>
        <w:ind w:left="1440" w:hanging="720"/>
        <w:contextualSpacing/>
      </w:pPr>
      <w:r>
        <w:t>CAPSI READING(S):</w:t>
      </w:r>
      <w:r w:rsidR="00766082">
        <w:t xml:space="preserve"> Ferdinand </w:t>
      </w:r>
      <w:proofErr w:type="spellStart"/>
      <w:r w:rsidR="00766082">
        <w:t>Tönnies</w:t>
      </w:r>
      <w:proofErr w:type="spellEnd"/>
      <w:r w:rsidR="00766082">
        <w:t xml:space="preserve">, </w:t>
      </w:r>
      <w:hyperlink r:id="rId38" w:history="1">
        <w:r w:rsidR="00766082" w:rsidRPr="00766082">
          <w:rPr>
            <w:rStyle w:val="Hyperlink"/>
            <w:i/>
          </w:rPr>
          <w:t>Community and Society</w:t>
        </w:r>
        <w:r w:rsidR="00766082" w:rsidRPr="00766082">
          <w:rPr>
            <w:rStyle w:val="Hyperlink"/>
          </w:rPr>
          <w:t xml:space="preserve"> (excerpts)</w:t>
        </w:r>
      </w:hyperlink>
    </w:p>
    <w:p w:rsidR="00A11BE0" w:rsidRDefault="00A11BE0" w:rsidP="00A11BE0">
      <w:pPr>
        <w:ind w:left="1440" w:hanging="720"/>
        <w:contextualSpacing/>
      </w:pPr>
      <w:r>
        <w:lastRenderedPageBreak/>
        <w:t>NON-CAPSI READINGS:</w:t>
      </w:r>
    </w:p>
    <w:p w:rsidR="00A11BE0" w:rsidRDefault="00A11BE0" w:rsidP="00D9725B">
      <w:pPr>
        <w:ind w:left="720" w:hanging="720"/>
      </w:pPr>
    </w:p>
    <w:p w:rsidR="00F1562B" w:rsidRDefault="008C2D82" w:rsidP="008C2D82">
      <w:pPr>
        <w:jc w:val="center"/>
      </w:pPr>
      <w:r>
        <w:t>****TRACK A: PRIMARY SOURCE ANALYSIS PAPER DUE****</w:t>
      </w:r>
    </w:p>
    <w:p w:rsidR="002D6F28" w:rsidRPr="00A11BE0" w:rsidRDefault="002D6F28" w:rsidP="002D6F28">
      <w:pPr>
        <w:rPr>
          <w:b/>
        </w:rPr>
      </w:pPr>
      <w:r w:rsidRPr="00A11BE0">
        <w:rPr>
          <w:b/>
        </w:rPr>
        <w:t>WEEK SEVEN</w:t>
      </w:r>
    </w:p>
    <w:p w:rsidR="00C64DFD" w:rsidRDefault="005C1C1A" w:rsidP="005C1C1A">
      <w:pPr>
        <w:ind w:left="720" w:hanging="720"/>
      </w:pPr>
      <w:r>
        <w:t>[</w:t>
      </w:r>
      <w:proofErr w:type="gramStart"/>
      <w:r>
        <w:t>date</w:t>
      </w:r>
      <w:proofErr w:type="gramEnd"/>
      <w:r>
        <w:t>]</w:t>
      </w:r>
      <w:r>
        <w:tab/>
      </w:r>
      <w:r w:rsidR="00FE20B3">
        <w:t xml:space="preserve"> </w:t>
      </w:r>
      <w:r w:rsidR="00470CDA">
        <w:t>Tsarist Russia</w:t>
      </w:r>
    </w:p>
    <w:p w:rsidR="00766082" w:rsidRPr="00766082" w:rsidRDefault="00A11BE0" w:rsidP="00766082">
      <w:pPr>
        <w:ind w:left="1440" w:hanging="720"/>
        <w:contextualSpacing/>
        <w:rPr>
          <w:i/>
        </w:rPr>
      </w:pPr>
      <w:r>
        <w:t>CAPSI READING(S):</w:t>
      </w:r>
      <w:r w:rsidR="00766082">
        <w:t xml:space="preserve"> </w:t>
      </w:r>
      <w:r w:rsidR="00766082" w:rsidRPr="00766082">
        <w:t>Tsar Alexander II,</w:t>
      </w:r>
      <w:r w:rsidR="00766082" w:rsidRPr="00766082">
        <w:rPr>
          <w:i/>
        </w:rPr>
        <w:t xml:space="preserve"> </w:t>
      </w:r>
      <w:hyperlink r:id="rId39" w:history="1">
        <w:r w:rsidR="00766082" w:rsidRPr="00766082">
          <w:rPr>
            <w:rStyle w:val="Hyperlink"/>
            <w:i/>
          </w:rPr>
          <w:t>Emancipation Manifesto of 1861</w:t>
        </w:r>
      </w:hyperlink>
      <w:r w:rsidR="00766082" w:rsidRPr="00766082">
        <w:rPr>
          <w:i/>
        </w:rPr>
        <w:t xml:space="preserve">; </w:t>
      </w:r>
      <w:r w:rsidR="00766082" w:rsidRPr="00766082">
        <w:t xml:space="preserve">Konstantin </w:t>
      </w:r>
      <w:proofErr w:type="spellStart"/>
      <w:r w:rsidR="00766082" w:rsidRPr="00766082">
        <w:t>Pobedonostsev</w:t>
      </w:r>
      <w:proofErr w:type="spellEnd"/>
      <w:r w:rsidR="00766082" w:rsidRPr="00766082">
        <w:rPr>
          <w:i/>
        </w:rPr>
        <w:t xml:space="preserve">, </w:t>
      </w:r>
      <w:hyperlink r:id="rId40" w:history="1">
        <w:r w:rsidR="00766082" w:rsidRPr="00766082">
          <w:rPr>
            <w:rStyle w:val="Hyperlink"/>
            <w:i/>
          </w:rPr>
          <w:t>Reflections of a Russian Statesman (excerpts)</w:t>
        </w:r>
      </w:hyperlink>
    </w:p>
    <w:p w:rsidR="00A11BE0" w:rsidRDefault="00A11BE0" w:rsidP="00A11BE0">
      <w:pPr>
        <w:ind w:left="1440" w:hanging="720"/>
        <w:contextualSpacing/>
      </w:pPr>
      <w:r>
        <w:t>NON-CAPSI READINGS:</w:t>
      </w:r>
    </w:p>
    <w:p w:rsidR="00A11BE0" w:rsidRDefault="00A11BE0" w:rsidP="005C1C1A">
      <w:pPr>
        <w:ind w:left="720" w:hanging="720"/>
      </w:pPr>
    </w:p>
    <w:p w:rsidR="00C64DFD" w:rsidRDefault="005C1C1A" w:rsidP="005C1C1A">
      <w:pPr>
        <w:ind w:left="360" w:hanging="360"/>
      </w:pPr>
      <w:r>
        <w:t>[</w:t>
      </w:r>
      <w:proofErr w:type="gramStart"/>
      <w:r>
        <w:t>date</w:t>
      </w:r>
      <w:proofErr w:type="gramEnd"/>
      <w:r>
        <w:t>]</w:t>
      </w:r>
      <w:r>
        <w:tab/>
      </w:r>
      <w:r w:rsidR="00470CDA">
        <w:t>Imperial Germany</w:t>
      </w:r>
    </w:p>
    <w:p w:rsidR="00A11BE0" w:rsidRPr="002F3501" w:rsidRDefault="00A11BE0" w:rsidP="00A11BE0">
      <w:pPr>
        <w:ind w:left="1440" w:hanging="720"/>
        <w:contextualSpacing/>
      </w:pPr>
      <w:r>
        <w:t>CAPSI READING(S):</w:t>
      </w:r>
      <w:r w:rsidR="000D0E3E">
        <w:t xml:space="preserve"> Max Weber, </w:t>
      </w:r>
      <w:hyperlink r:id="rId41" w:history="1">
        <w:r w:rsidR="000D0E3E" w:rsidRPr="000D0E3E">
          <w:rPr>
            <w:rStyle w:val="Hyperlink"/>
            <w:i/>
          </w:rPr>
          <w:t>“Parliament and Government in Germany under a New Order,”</w:t>
        </w:r>
        <w:r w:rsidR="000D0E3E" w:rsidRPr="000D0E3E">
          <w:rPr>
            <w:rStyle w:val="Hyperlink"/>
          </w:rPr>
          <w:t xml:space="preserve"> excerpts</w:t>
        </w:r>
      </w:hyperlink>
      <w:r w:rsidR="000D0E3E">
        <w:t xml:space="preserve">; </w:t>
      </w:r>
      <w:r w:rsidR="002F3501">
        <w:t xml:space="preserve">Richard Wagner, </w:t>
      </w:r>
      <w:hyperlink r:id="rId42" w:history="1">
        <w:r w:rsidR="002F3501" w:rsidRPr="002F3501">
          <w:rPr>
            <w:rStyle w:val="Hyperlink"/>
            <w:i/>
          </w:rPr>
          <w:t>“What is German?”</w:t>
        </w:r>
      </w:hyperlink>
    </w:p>
    <w:p w:rsidR="00A11BE0" w:rsidRDefault="00A11BE0" w:rsidP="00A11BE0">
      <w:pPr>
        <w:ind w:left="1440" w:hanging="720"/>
        <w:contextualSpacing/>
      </w:pPr>
      <w:r>
        <w:t>NON-CAPSI READINGS:</w:t>
      </w:r>
    </w:p>
    <w:p w:rsidR="00A11BE0" w:rsidRDefault="00A11BE0" w:rsidP="005C1C1A">
      <w:pPr>
        <w:ind w:left="360" w:hanging="360"/>
      </w:pPr>
    </w:p>
    <w:p w:rsidR="00FE20B3" w:rsidRDefault="005C1C1A" w:rsidP="005C1C1A">
      <w:pPr>
        <w:ind w:left="360" w:hanging="360"/>
      </w:pPr>
      <w:r>
        <w:t>[</w:t>
      </w:r>
      <w:proofErr w:type="gramStart"/>
      <w:r>
        <w:t>date</w:t>
      </w:r>
      <w:proofErr w:type="gramEnd"/>
      <w:r>
        <w:t>]</w:t>
      </w:r>
      <w:r>
        <w:tab/>
      </w:r>
      <w:r w:rsidR="00003050">
        <w:t xml:space="preserve"> </w:t>
      </w:r>
      <w:r w:rsidR="00470CDA">
        <w:t>The French Third Republic</w:t>
      </w:r>
    </w:p>
    <w:p w:rsidR="009E4070" w:rsidRPr="009E4070" w:rsidRDefault="00A11BE0" w:rsidP="009E4070">
      <w:pPr>
        <w:ind w:left="720"/>
      </w:pPr>
      <w:r>
        <w:t>CAPSI READING(S):</w:t>
      </w:r>
      <w:r w:rsidR="002B4FC8">
        <w:t xml:space="preserve"> </w:t>
      </w:r>
      <w:proofErr w:type="spellStart"/>
      <w:r w:rsidR="008D3B17">
        <w:t>Adolphe</w:t>
      </w:r>
      <w:proofErr w:type="spellEnd"/>
      <w:r w:rsidR="008D3B17">
        <w:t xml:space="preserve"> Thiers, </w:t>
      </w:r>
      <w:hyperlink r:id="rId43" w:history="1">
        <w:r w:rsidR="008D3B17" w:rsidRPr="008D3B17">
          <w:rPr>
            <w:rStyle w:val="Hyperlink"/>
            <w:i/>
          </w:rPr>
          <w:t>selected speeches</w:t>
        </w:r>
        <w:r w:rsidR="008D3B17" w:rsidRPr="008D3B17">
          <w:rPr>
            <w:rStyle w:val="Hyperlink"/>
          </w:rPr>
          <w:t xml:space="preserve"> (excerpts)</w:t>
        </w:r>
      </w:hyperlink>
      <w:r w:rsidR="008D3B17">
        <w:t xml:space="preserve">; </w:t>
      </w:r>
      <w:r w:rsidR="009E4070" w:rsidRPr="009E4070">
        <w:t xml:space="preserve">Emile Zola, </w:t>
      </w:r>
      <w:hyperlink r:id="rId44" w:history="1">
        <w:r w:rsidR="009E4070" w:rsidRPr="009E4070">
          <w:rPr>
            <w:rStyle w:val="Hyperlink"/>
            <w:i/>
          </w:rPr>
          <w:t>“I Accuse”</w:t>
        </w:r>
      </w:hyperlink>
    </w:p>
    <w:p w:rsidR="00A11BE0" w:rsidRDefault="00A11BE0" w:rsidP="00A11BE0">
      <w:pPr>
        <w:ind w:left="1440" w:hanging="720"/>
        <w:contextualSpacing/>
      </w:pPr>
    </w:p>
    <w:p w:rsidR="00A11BE0" w:rsidRPr="002B4FC8" w:rsidRDefault="00A11BE0" w:rsidP="00A11BE0">
      <w:pPr>
        <w:ind w:left="1440" w:hanging="720"/>
        <w:contextualSpacing/>
        <w:rPr>
          <w:i/>
        </w:rPr>
      </w:pPr>
      <w:r>
        <w:t>NON-CAPSI READINGS:</w:t>
      </w:r>
      <w:r w:rsidR="002B4FC8">
        <w:t xml:space="preserve"> </w:t>
      </w:r>
    </w:p>
    <w:p w:rsidR="002B4FC8" w:rsidRDefault="002B4FC8" w:rsidP="00A11BE0">
      <w:pPr>
        <w:ind w:left="1440" w:hanging="720"/>
        <w:contextualSpacing/>
      </w:pPr>
    </w:p>
    <w:p w:rsidR="002D6F28" w:rsidRPr="00A11BE0" w:rsidRDefault="002D6F28" w:rsidP="002D6F28">
      <w:pPr>
        <w:rPr>
          <w:b/>
        </w:rPr>
      </w:pPr>
      <w:r w:rsidRPr="00A11BE0">
        <w:rPr>
          <w:b/>
        </w:rPr>
        <w:t>WEEK EIGHT</w:t>
      </w:r>
    </w:p>
    <w:p w:rsidR="00FE20B3" w:rsidRDefault="005C1C1A" w:rsidP="005C1C1A">
      <w:r>
        <w:t>[</w:t>
      </w:r>
      <w:proofErr w:type="gramStart"/>
      <w:r>
        <w:t>date</w:t>
      </w:r>
      <w:proofErr w:type="gramEnd"/>
      <w:r>
        <w:t>]</w:t>
      </w:r>
      <w:r>
        <w:tab/>
      </w:r>
      <w:r w:rsidR="00470CDA">
        <w:t>The Birth of Modern Art</w:t>
      </w:r>
    </w:p>
    <w:p w:rsidR="00A11BE0" w:rsidRDefault="00A11BE0" w:rsidP="00A11BE0">
      <w:pPr>
        <w:ind w:left="1440" w:hanging="720"/>
        <w:contextualSpacing/>
      </w:pPr>
      <w:r>
        <w:t>CAPSI READING(S):</w:t>
      </w:r>
      <w:r w:rsidR="002B4FC8">
        <w:t xml:space="preserve"> None </w:t>
      </w:r>
      <w:r w:rsidR="002B4FC8">
        <w:sym w:font="Wingdings" w:char="F04A"/>
      </w:r>
    </w:p>
    <w:p w:rsidR="00A11BE0" w:rsidRDefault="00A11BE0" w:rsidP="00A11BE0">
      <w:pPr>
        <w:ind w:left="1440" w:hanging="720"/>
        <w:contextualSpacing/>
        <w:rPr>
          <w:i/>
        </w:rPr>
      </w:pPr>
      <w:r>
        <w:t>NON-CAPSI READINGS:</w:t>
      </w:r>
      <w:r w:rsidR="002B4FC8">
        <w:t xml:space="preserve"> Ross King, </w:t>
      </w:r>
      <w:r w:rsidR="002B4FC8">
        <w:rPr>
          <w:i/>
        </w:rPr>
        <w:t>Judgment of Paris</w:t>
      </w:r>
    </w:p>
    <w:p w:rsidR="002B4FC8" w:rsidRDefault="002B4FC8" w:rsidP="00A11BE0">
      <w:pPr>
        <w:ind w:left="1440" w:hanging="720"/>
        <w:contextualSpacing/>
      </w:pPr>
    </w:p>
    <w:p w:rsidR="002B4FC8" w:rsidRPr="002B4FC8" w:rsidRDefault="002B4FC8" w:rsidP="002B4FC8">
      <w:pPr>
        <w:ind w:left="360" w:hanging="360"/>
        <w:jc w:val="center"/>
      </w:pPr>
      <w:r>
        <w:t>****</w:t>
      </w:r>
      <w:r>
        <w:rPr>
          <w:i/>
        </w:rPr>
        <w:t xml:space="preserve">Judgment of Paris </w:t>
      </w:r>
      <w:r>
        <w:t>Reading Response DUE****</w:t>
      </w:r>
    </w:p>
    <w:p w:rsidR="00470CDA" w:rsidRDefault="00470CDA" w:rsidP="00470CDA">
      <w:r>
        <w:t xml:space="preserve"> </w:t>
      </w:r>
      <w:r w:rsidR="005C1C1A">
        <w:t>[</w:t>
      </w:r>
      <w:proofErr w:type="gramStart"/>
      <w:r w:rsidR="005C1C1A">
        <w:t>date</w:t>
      </w:r>
      <w:proofErr w:type="gramEnd"/>
      <w:r w:rsidR="005C1C1A">
        <w:t>]</w:t>
      </w:r>
      <w:r w:rsidR="005C1C1A">
        <w:tab/>
      </w:r>
      <w:r>
        <w:t>The Scramble for Africa</w:t>
      </w:r>
    </w:p>
    <w:p w:rsidR="00A11BE0" w:rsidRPr="00357D4C" w:rsidRDefault="00A11BE0" w:rsidP="00A11BE0">
      <w:pPr>
        <w:ind w:left="1440" w:hanging="720"/>
        <w:contextualSpacing/>
        <w:rPr>
          <w:i/>
        </w:rPr>
      </w:pPr>
      <w:r>
        <w:t>CAPSI READING(S):</w:t>
      </w:r>
      <w:r w:rsidR="00766082">
        <w:t xml:space="preserve"> </w:t>
      </w:r>
      <w:r w:rsidR="00027581">
        <w:t xml:space="preserve"> </w:t>
      </w:r>
      <w:hyperlink r:id="rId45" w:history="1">
        <w:r w:rsidR="00027581" w:rsidRPr="00027581">
          <w:rPr>
            <w:rStyle w:val="Hyperlink"/>
          </w:rPr>
          <w:t xml:space="preserve">Friedrich </w:t>
        </w:r>
        <w:proofErr w:type="spellStart"/>
        <w:r w:rsidR="00027581" w:rsidRPr="00027581">
          <w:rPr>
            <w:rStyle w:val="Hyperlink"/>
          </w:rPr>
          <w:t>Fabri</w:t>
        </w:r>
        <w:proofErr w:type="spellEnd"/>
        <w:r w:rsidR="00027581" w:rsidRPr="00027581">
          <w:rPr>
            <w:rStyle w:val="Hyperlink"/>
          </w:rPr>
          <w:t xml:space="preserve">, </w:t>
        </w:r>
        <w:r w:rsidR="00027581" w:rsidRPr="00027581">
          <w:rPr>
            <w:rStyle w:val="Hyperlink"/>
            <w:i/>
          </w:rPr>
          <w:t>“Does Germany Need Colonies</w:t>
        </w:r>
        <w:proofErr w:type="gramStart"/>
        <w:r w:rsidR="00027581" w:rsidRPr="00027581">
          <w:rPr>
            <w:rStyle w:val="Hyperlink"/>
            <w:i/>
          </w:rPr>
          <w:t>?;</w:t>
        </w:r>
        <w:proofErr w:type="gramEnd"/>
        <w:r w:rsidR="00027581" w:rsidRPr="00027581">
          <w:rPr>
            <w:rStyle w:val="Hyperlink"/>
            <w:i/>
          </w:rPr>
          <w:t>”</w:t>
        </w:r>
      </w:hyperlink>
      <w:r w:rsidR="00027581" w:rsidRPr="00027581">
        <w:rPr>
          <w:i/>
        </w:rPr>
        <w:t xml:space="preserve"> </w:t>
      </w:r>
      <w:r w:rsidR="00766082">
        <w:t>Rudyard Kipling,</w:t>
      </w:r>
      <w:r w:rsidR="00766082" w:rsidRPr="00766082">
        <w:rPr>
          <w:i/>
        </w:rPr>
        <w:t xml:space="preserve"> </w:t>
      </w:r>
      <w:hyperlink r:id="rId46" w:history="1">
        <w:r w:rsidR="00766082" w:rsidRPr="00766082">
          <w:rPr>
            <w:rStyle w:val="Hyperlink"/>
            <w:i/>
          </w:rPr>
          <w:t>“Take Up the White Man’s Burden</w:t>
        </w:r>
        <w:r w:rsidR="009E4070">
          <w:rPr>
            <w:rStyle w:val="Hyperlink"/>
            <w:i/>
          </w:rPr>
          <w:t>;</w:t>
        </w:r>
        <w:r w:rsidR="00766082" w:rsidRPr="00766082">
          <w:rPr>
            <w:rStyle w:val="Hyperlink"/>
            <w:i/>
          </w:rPr>
          <w:t>”</w:t>
        </w:r>
      </w:hyperlink>
      <w:r w:rsidR="002F3501">
        <w:rPr>
          <w:rStyle w:val="Hyperlink"/>
          <w:i/>
        </w:rPr>
        <w:t xml:space="preserve">; </w:t>
      </w:r>
      <w:r w:rsidR="002F3501">
        <w:rPr>
          <w:rStyle w:val="Hyperlink"/>
          <w:color w:val="auto"/>
          <w:u w:val="none"/>
        </w:rPr>
        <w:t xml:space="preserve">Jules Ferry, </w:t>
      </w:r>
      <w:hyperlink r:id="rId47" w:history="1">
        <w:r w:rsidR="002F3501" w:rsidRPr="002F3501">
          <w:rPr>
            <w:rStyle w:val="Hyperlink"/>
            <w:i/>
          </w:rPr>
          <w:t>“On French Colonial Expansion”</w:t>
        </w:r>
      </w:hyperlink>
      <w:r w:rsidR="00357D4C">
        <w:rPr>
          <w:rStyle w:val="Hyperlink"/>
          <w:i/>
          <w:color w:val="auto"/>
          <w:u w:val="none"/>
        </w:rPr>
        <w:t xml:space="preserve">; </w:t>
      </w:r>
      <w:r w:rsidR="00357D4C">
        <w:rPr>
          <w:rStyle w:val="Hyperlink"/>
          <w:color w:val="auto"/>
          <w:u w:val="none"/>
        </w:rPr>
        <w:t xml:space="preserve">Rosa Luxembourg, </w:t>
      </w:r>
      <w:hyperlink r:id="rId48" w:history="1">
        <w:r w:rsidR="00357D4C" w:rsidRPr="00357D4C">
          <w:rPr>
            <w:rStyle w:val="Hyperlink"/>
            <w:i/>
          </w:rPr>
          <w:t>“Martinique”</w:t>
        </w:r>
      </w:hyperlink>
    </w:p>
    <w:p w:rsidR="00A11BE0" w:rsidRDefault="00A11BE0" w:rsidP="00A11BE0">
      <w:pPr>
        <w:ind w:left="1440" w:hanging="720"/>
        <w:contextualSpacing/>
      </w:pPr>
      <w:r>
        <w:t>NON-CAPSI READINGS:</w:t>
      </w:r>
    </w:p>
    <w:p w:rsidR="00A11BE0" w:rsidRDefault="00A11BE0" w:rsidP="00470CDA"/>
    <w:p w:rsidR="002F3501" w:rsidRDefault="002F3501" w:rsidP="002F3501">
      <w:r>
        <w:lastRenderedPageBreak/>
        <w:t>[</w:t>
      </w:r>
      <w:proofErr w:type="gramStart"/>
      <w:r>
        <w:t>date</w:t>
      </w:r>
      <w:proofErr w:type="gramEnd"/>
      <w:r>
        <w:t>]</w:t>
      </w:r>
      <w:r>
        <w:tab/>
        <w:t>Intellectual Currents: Weber, Nietzsche, Freud</w:t>
      </w:r>
    </w:p>
    <w:p w:rsidR="002F3501" w:rsidRPr="009E4070" w:rsidRDefault="002F3501" w:rsidP="002F3501">
      <w:pPr>
        <w:ind w:left="1440" w:hanging="720"/>
        <w:contextualSpacing/>
      </w:pPr>
      <w:r>
        <w:t xml:space="preserve">CAPSI READING(S): Max Weber, </w:t>
      </w:r>
      <w:hyperlink r:id="rId49" w:history="1">
        <w:r w:rsidRPr="009E4070">
          <w:rPr>
            <w:rStyle w:val="Hyperlink"/>
            <w:i/>
          </w:rPr>
          <w:t xml:space="preserve">Politics as a Vocation </w:t>
        </w:r>
        <w:r w:rsidRPr="009E4070">
          <w:rPr>
            <w:rStyle w:val="Hyperlink"/>
          </w:rPr>
          <w:t>(excerpts);</w:t>
        </w:r>
      </w:hyperlink>
      <w:r>
        <w:t xml:space="preserve"> Friedrich Nietzsche, </w:t>
      </w:r>
      <w:hyperlink r:id="rId50" w:history="1">
        <w:r w:rsidRPr="002F3501">
          <w:rPr>
            <w:rStyle w:val="Hyperlink"/>
          </w:rPr>
          <w:t>“God is Dead” (</w:t>
        </w:r>
        <w:r w:rsidRPr="002F3501">
          <w:rPr>
            <w:rStyle w:val="Hyperlink"/>
            <w:i/>
          </w:rPr>
          <w:t xml:space="preserve">The Gay Science, </w:t>
        </w:r>
        <w:r w:rsidRPr="002F3501">
          <w:rPr>
            <w:rStyle w:val="Hyperlink"/>
          </w:rPr>
          <w:t>excerpts);</w:t>
        </w:r>
      </w:hyperlink>
      <w:r>
        <w:t xml:space="preserve"> </w:t>
      </w:r>
      <w:r w:rsidRPr="002F3501">
        <w:t>Sigmund</w:t>
      </w:r>
      <w:r>
        <w:t xml:space="preserve"> Freud, </w:t>
      </w:r>
      <w:hyperlink r:id="rId51" w:history="1">
        <w:r w:rsidRPr="009E4070">
          <w:rPr>
            <w:rStyle w:val="Hyperlink"/>
            <w:i/>
          </w:rPr>
          <w:t xml:space="preserve">“The Structure of the Unconscious” </w:t>
        </w:r>
        <w:r w:rsidRPr="009E4070">
          <w:rPr>
            <w:rStyle w:val="Hyperlink"/>
          </w:rPr>
          <w:t>(excerpts)</w:t>
        </w:r>
      </w:hyperlink>
    </w:p>
    <w:p w:rsidR="002F3501" w:rsidRDefault="002F3501" w:rsidP="002F3501">
      <w:pPr>
        <w:ind w:left="1440" w:hanging="720"/>
        <w:contextualSpacing/>
      </w:pPr>
      <w:r>
        <w:t>NON-CAPSI READINGS:</w:t>
      </w:r>
    </w:p>
    <w:p w:rsidR="000E4FF0" w:rsidRDefault="000E4FF0" w:rsidP="00FE20B3"/>
    <w:p w:rsidR="00494E5D" w:rsidRPr="00A11BE0" w:rsidRDefault="002D6F28" w:rsidP="00FE20B3">
      <w:pPr>
        <w:rPr>
          <w:b/>
        </w:rPr>
      </w:pPr>
      <w:r w:rsidRPr="00A11BE0">
        <w:rPr>
          <w:b/>
        </w:rPr>
        <w:t>WEEK NINE</w:t>
      </w:r>
    </w:p>
    <w:p w:rsidR="007E1393" w:rsidRDefault="005C1C1A" w:rsidP="005C1C1A">
      <w:r>
        <w:t>[</w:t>
      </w:r>
      <w:proofErr w:type="gramStart"/>
      <w:r>
        <w:t>date</w:t>
      </w:r>
      <w:proofErr w:type="gramEnd"/>
      <w:r>
        <w:t>]</w:t>
      </w:r>
      <w:r>
        <w:tab/>
      </w:r>
      <w:r w:rsidR="00357D4C">
        <w:t>“The Lamp</w:t>
      </w:r>
      <w:r w:rsidR="00FD05F1">
        <w:t>s are Going Out All Over Europe. . .</w:t>
      </w:r>
      <w:proofErr w:type="gramStart"/>
      <w:r w:rsidR="00FD05F1">
        <w:t>”:</w:t>
      </w:r>
      <w:proofErr w:type="gramEnd"/>
      <w:r w:rsidR="00FD05F1">
        <w:t xml:space="preserve"> The Coming of World War I</w:t>
      </w:r>
    </w:p>
    <w:p w:rsidR="00A11BE0" w:rsidRPr="0079312D" w:rsidRDefault="00A11BE0" w:rsidP="00A11BE0">
      <w:pPr>
        <w:ind w:left="1440" w:hanging="720"/>
        <w:contextualSpacing/>
      </w:pPr>
      <w:r>
        <w:t>CAPSI READING(S):</w:t>
      </w:r>
      <w:r w:rsidR="00357D4C">
        <w:t xml:space="preserve"> </w:t>
      </w:r>
      <w:r w:rsidR="0079312D">
        <w:t xml:space="preserve">Bernhard von </w:t>
      </w:r>
      <w:proofErr w:type="spellStart"/>
      <w:r w:rsidR="0079312D">
        <w:t>Bülow</w:t>
      </w:r>
      <w:proofErr w:type="spellEnd"/>
      <w:r w:rsidR="0079312D">
        <w:t xml:space="preserve">, </w:t>
      </w:r>
      <w:hyperlink r:id="rId52" w:history="1">
        <w:r w:rsidR="0079312D" w:rsidRPr="0079312D">
          <w:rPr>
            <w:rStyle w:val="Hyperlink"/>
            <w:i/>
          </w:rPr>
          <w:t>“Dynamic Foreign Policy”</w:t>
        </w:r>
      </w:hyperlink>
      <w:r w:rsidR="0079312D">
        <w:rPr>
          <w:i/>
        </w:rPr>
        <w:t xml:space="preserve"> and </w:t>
      </w:r>
      <w:hyperlink r:id="rId53" w:history="1">
        <w:r w:rsidR="0079312D" w:rsidRPr="0079312D">
          <w:rPr>
            <w:rStyle w:val="Hyperlink"/>
            <w:i/>
          </w:rPr>
          <w:t xml:space="preserve">“A Place in the Sun” </w:t>
        </w:r>
        <w:r w:rsidR="0079312D" w:rsidRPr="0079312D">
          <w:rPr>
            <w:rStyle w:val="Hyperlink"/>
          </w:rPr>
          <w:t>(excerpts)</w:t>
        </w:r>
      </w:hyperlink>
      <w:r w:rsidR="0079312D">
        <w:t xml:space="preserve">; </w:t>
      </w:r>
    </w:p>
    <w:p w:rsidR="00A11BE0" w:rsidRDefault="00A11BE0" w:rsidP="00A11BE0">
      <w:pPr>
        <w:ind w:left="1440" w:hanging="720"/>
        <w:contextualSpacing/>
      </w:pPr>
      <w:r>
        <w:t>NON-CAPSI READINGS:</w:t>
      </w:r>
    </w:p>
    <w:p w:rsidR="00A11BE0" w:rsidRDefault="00A11BE0" w:rsidP="005C1C1A"/>
    <w:p w:rsidR="007E1393" w:rsidRDefault="005C1C1A" w:rsidP="005C1C1A">
      <w:r>
        <w:t>[</w:t>
      </w:r>
      <w:proofErr w:type="gramStart"/>
      <w:r>
        <w:t>date</w:t>
      </w:r>
      <w:proofErr w:type="gramEnd"/>
      <w:r>
        <w:t>]</w:t>
      </w:r>
      <w:r>
        <w:tab/>
      </w:r>
      <w:r w:rsidR="00FD05F1">
        <w:t>Western Front, Eastern Front, Home Front</w:t>
      </w:r>
    </w:p>
    <w:p w:rsidR="00A11BE0" w:rsidRPr="004F2B67" w:rsidRDefault="00A11BE0" w:rsidP="00A11BE0">
      <w:pPr>
        <w:ind w:left="1440" w:hanging="720"/>
        <w:contextualSpacing/>
      </w:pPr>
      <w:r>
        <w:t>CAPSI READING(S):</w:t>
      </w:r>
      <w:r w:rsidR="004F2B67">
        <w:t xml:space="preserve"> </w:t>
      </w:r>
      <w:hyperlink r:id="rId54" w:history="1">
        <w:r w:rsidR="004F2B67" w:rsidRPr="004F2B67">
          <w:rPr>
            <w:rStyle w:val="Hyperlink"/>
          </w:rPr>
          <w:t>World War I poetry selections</w:t>
        </w:r>
      </w:hyperlink>
      <w:r w:rsidR="004F2B67">
        <w:t xml:space="preserve">; Henri Barbusse, </w:t>
      </w:r>
      <w:hyperlink r:id="rId55" w:history="1">
        <w:r w:rsidR="004F2B67" w:rsidRPr="004F2B67">
          <w:rPr>
            <w:rStyle w:val="Hyperlink"/>
            <w:i/>
          </w:rPr>
          <w:t xml:space="preserve">Under Fire </w:t>
        </w:r>
        <w:r w:rsidR="004F2B67" w:rsidRPr="004F2B67">
          <w:rPr>
            <w:rStyle w:val="Hyperlink"/>
          </w:rPr>
          <w:t>(excerpt)</w:t>
        </w:r>
      </w:hyperlink>
      <w:r w:rsidR="004F2B67">
        <w:t xml:space="preserve">; Erich Maria Remarque, </w:t>
      </w:r>
      <w:r w:rsidR="004F2B67" w:rsidRPr="004F2B67">
        <w:rPr>
          <w:i/>
          <w:color w:val="0000FF"/>
          <w:u w:val="single"/>
        </w:rPr>
        <w:t>All Quiet on the Western Front</w:t>
      </w:r>
      <w:r w:rsidR="004F2B67" w:rsidRPr="004F2B67">
        <w:rPr>
          <w:color w:val="0000FF"/>
          <w:u w:val="single"/>
        </w:rPr>
        <w:t xml:space="preserve"> (excerpt)</w:t>
      </w:r>
    </w:p>
    <w:p w:rsidR="00A11BE0" w:rsidRDefault="00A11BE0" w:rsidP="00A11BE0">
      <w:pPr>
        <w:ind w:left="1440" w:hanging="720"/>
        <w:contextualSpacing/>
      </w:pPr>
      <w:r>
        <w:t>NON-CAPSI READINGS:</w:t>
      </w:r>
    </w:p>
    <w:p w:rsidR="00A11BE0" w:rsidRDefault="00A11BE0" w:rsidP="005C1C1A"/>
    <w:p w:rsidR="00FE20B3" w:rsidRDefault="005C1C1A" w:rsidP="005C1C1A">
      <w:r>
        <w:t>[</w:t>
      </w:r>
      <w:proofErr w:type="gramStart"/>
      <w:r>
        <w:t>date</w:t>
      </w:r>
      <w:proofErr w:type="gramEnd"/>
      <w:r>
        <w:t>]</w:t>
      </w:r>
      <w:r>
        <w:tab/>
      </w:r>
      <w:r w:rsidR="002A03AD">
        <w:t>The Russian Revolution</w:t>
      </w:r>
    </w:p>
    <w:p w:rsidR="00A11BE0" w:rsidRPr="00321281" w:rsidRDefault="00A11BE0" w:rsidP="00A11BE0">
      <w:pPr>
        <w:ind w:left="1440" w:hanging="720"/>
        <w:contextualSpacing/>
      </w:pPr>
      <w:r>
        <w:t>CAPSI READING(S):</w:t>
      </w:r>
      <w:r w:rsidR="004F2B67">
        <w:t xml:space="preserve"> </w:t>
      </w:r>
      <w:hyperlink r:id="rId56" w:history="1">
        <w:r w:rsidR="00321281" w:rsidRPr="00321281">
          <w:rPr>
            <w:rStyle w:val="Hyperlink"/>
            <w:i/>
          </w:rPr>
          <w:t>“Duma Report on Russian Cities in February 1917;”</w:t>
        </w:r>
      </w:hyperlink>
      <w:r w:rsidR="00321281">
        <w:rPr>
          <w:i/>
        </w:rPr>
        <w:t xml:space="preserve"> </w:t>
      </w:r>
      <w:r w:rsidR="00321281">
        <w:t xml:space="preserve">Vladimir I. Lenin, </w:t>
      </w:r>
      <w:hyperlink r:id="rId57" w:history="1">
        <w:r w:rsidR="00321281" w:rsidRPr="00321281">
          <w:rPr>
            <w:rStyle w:val="Hyperlink"/>
            <w:i/>
          </w:rPr>
          <w:t>“April Theses</w:t>
        </w:r>
        <w:r w:rsidR="00321281" w:rsidRPr="00321281">
          <w:rPr>
            <w:rStyle w:val="Hyperlink"/>
          </w:rPr>
          <w:t>” (excerpts)</w:t>
        </w:r>
      </w:hyperlink>
      <w:r w:rsidR="00321281">
        <w:t xml:space="preserve">; Nikolai </w:t>
      </w:r>
      <w:proofErr w:type="spellStart"/>
      <w:r w:rsidR="00321281">
        <w:t>Sukhanov</w:t>
      </w:r>
      <w:proofErr w:type="spellEnd"/>
      <w:r w:rsidR="00321281">
        <w:t xml:space="preserve">, </w:t>
      </w:r>
      <w:hyperlink r:id="rId58" w:history="1">
        <w:r w:rsidR="00321281" w:rsidRPr="00321281">
          <w:rPr>
            <w:rStyle w:val="Hyperlink"/>
            <w:i/>
          </w:rPr>
          <w:t>“Recollections of the October Revolution”</w:t>
        </w:r>
      </w:hyperlink>
      <w:r w:rsidR="00321281">
        <w:rPr>
          <w:i/>
        </w:rPr>
        <w:t xml:space="preserve"> </w:t>
      </w:r>
      <w:r w:rsidR="00321281">
        <w:t>(excerpts)</w:t>
      </w:r>
    </w:p>
    <w:p w:rsidR="00A11BE0" w:rsidRDefault="00A11BE0" w:rsidP="00A11BE0">
      <w:pPr>
        <w:ind w:left="1440" w:hanging="720"/>
        <w:contextualSpacing/>
      </w:pPr>
      <w:r>
        <w:t>NON-CAPSI READINGS:</w:t>
      </w:r>
    </w:p>
    <w:p w:rsidR="00A11BE0" w:rsidRDefault="00A11BE0" w:rsidP="005C1C1A"/>
    <w:p w:rsidR="00F1562B" w:rsidRDefault="00F1562B" w:rsidP="00F1562B">
      <w:pPr>
        <w:pStyle w:val="ListParagraph"/>
      </w:pPr>
    </w:p>
    <w:p w:rsidR="002D6F28" w:rsidRPr="00A11BE0" w:rsidRDefault="002D6F28" w:rsidP="002D6F28">
      <w:pPr>
        <w:rPr>
          <w:b/>
        </w:rPr>
      </w:pPr>
      <w:r w:rsidRPr="00A11BE0">
        <w:rPr>
          <w:b/>
        </w:rPr>
        <w:t>WEEK TEN</w:t>
      </w:r>
    </w:p>
    <w:p w:rsidR="007E1393" w:rsidRDefault="005C1C1A" w:rsidP="005C1C1A">
      <w:r>
        <w:t>[</w:t>
      </w:r>
      <w:proofErr w:type="gramStart"/>
      <w:r>
        <w:t>date</w:t>
      </w:r>
      <w:proofErr w:type="gramEnd"/>
      <w:r>
        <w:t>]</w:t>
      </w:r>
      <w:r>
        <w:tab/>
      </w:r>
      <w:r w:rsidR="00836F55">
        <w:t>The Bloody Birth</w:t>
      </w:r>
      <w:r w:rsidR="00FD05F1">
        <w:t xml:space="preserve"> and Tumultuous Life</w:t>
      </w:r>
      <w:r w:rsidR="00836F55">
        <w:t xml:space="preserve"> of the Weimar Republic</w:t>
      </w:r>
    </w:p>
    <w:p w:rsidR="00A11BE0" w:rsidRPr="003C47CD" w:rsidRDefault="00A11BE0" w:rsidP="00A11BE0">
      <w:pPr>
        <w:ind w:left="1440" w:hanging="720"/>
        <w:contextualSpacing/>
      </w:pPr>
      <w:r>
        <w:t>CAPSI READING(S):</w:t>
      </w:r>
      <w:r w:rsidR="00321281">
        <w:t xml:space="preserve"> Arnold Brecht, </w:t>
      </w:r>
      <w:hyperlink r:id="rId59" w:history="1">
        <w:r w:rsidR="00321281" w:rsidRPr="00321281">
          <w:rPr>
            <w:rStyle w:val="Hyperlink"/>
            <w:i/>
          </w:rPr>
          <w:t>“On the November Revolution;”</w:t>
        </w:r>
      </w:hyperlink>
      <w:r w:rsidR="00321281">
        <w:t xml:space="preserve"> </w:t>
      </w:r>
      <w:r w:rsidR="003C47CD" w:rsidRPr="003C47CD">
        <w:rPr>
          <w:i/>
          <w:color w:val="0000FF"/>
          <w:u w:val="single"/>
        </w:rPr>
        <w:t>“Speech of the German Delegation to the Versailles Conference;”</w:t>
      </w:r>
      <w:r w:rsidR="00321281">
        <w:rPr>
          <w:i/>
        </w:rPr>
        <w:t xml:space="preserve"> </w:t>
      </w:r>
      <w:r w:rsidR="003C47CD">
        <w:t xml:space="preserve">Joseph Goebbels, </w:t>
      </w:r>
      <w:r w:rsidR="003C47CD" w:rsidRPr="003C47CD">
        <w:rPr>
          <w:color w:val="0000FF"/>
          <w:u w:val="single"/>
        </w:rPr>
        <w:t>“</w:t>
      </w:r>
      <w:r w:rsidR="003C47CD" w:rsidRPr="003C47CD">
        <w:rPr>
          <w:i/>
          <w:color w:val="0000FF"/>
          <w:u w:val="single"/>
        </w:rPr>
        <w:t xml:space="preserve">Around the </w:t>
      </w:r>
      <w:proofErr w:type="spellStart"/>
      <w:r w:rsidR="003C47CD" w:rsidRPr="003C47CD">
        <w:rPr>
          <w:i/>
          <w:color w:val="0000FF"/>
          <w:u w:val="single"/>
        </w:rPr>
        <w:t>Gedächniskirche</w:t>
      </w:r>
      <w:proofErr w:type="spellEnd"/>
      <w:r w:rsidR="003C47CD" w:rsidRPr="003C47CD">
        <w:rPr>
          <w:color w:val="0000FF"/>
          <w:u w:val="single"/>
        </w:rPr>
        <w:t>”</w:t>
      </w:r>
    </w:p>
    <w:p w:rsidR="00A11BE0" w:rsidRDefault="00A11BE0" w:rsidP="00A11BE0">
      <w:pPr>
        <w:ind w:left="1440" w:hanging="720"/>
        <w:contextualSpacing/>
      </w:pPr>
      <w:r>
        <w:t>NON-CAPSI READINGS:</w:t>
      </w:r>
    </w:p>
    <w:p w:rsidR="00A11BE0" w:rsidRDefault="00A11BE0" w:rsidP="005C1C1A"/>
    <w:p w:rsidR="007E1393" w:rsidRDefault="005C1C1A" w:rsidP="005C1C1A">
      <w:r>
        <w:t>[</w:t>
      </w:r>
      <w:proofErr w:type="gramStart"/>
      <w:r>
        <w:t>date</w:t>
      </w:r>
      <w:proofErr w:type="gramEnd"/>
      <w:r>
        <w:t>]</w:t>
      </w:r>
      <w:r>
        <w:tab/>
      </w:r>
      <w:r w:rsidR="007E1393">
        <w:t>Econ</w:t>
      </w:r>
      <w:r w:rsidR="00471392">
        <w:t>omic Depression and Crises of Democracy</w:t>
      </w:r>
    </w:p>
    <w:p w:rsidR="00A11BE0" w:rsidRPr="003C47CD" w:rsidRDefault="00A11BE0" w:rsidP="00A11BE0">
      <w:pPr>
        <w:ind w:left="1440" w:hanging="720"/>
        <w:contextualSpacing/>
      </w:pPr>
      <w:r>
        <w:lastRenderedPageBreak/>
        <w:t>CAPSI READING(S):</w:t>
      </w:r>
      <w:r w:rsidR="003C47CD">
        <w:t xml:space="preserve"> Oswald Spengler, </w:t>
      </w:r>
      <w:hyperlink r:id="rId60" w:history="1">
        <w:r w:rsidR="003C47CD" w:rsidRPr="003C47CD">
          <w:rPr>
            <w:rStyle w:val="Hyperlink"/>
            <w:i/>
          </w:rPr>
          <w:t xml:space="preserve">The Decline of the West </w:t>
        </w:r>
        <w:r w:rsidR="003C47CD" w:rsidRPr="003C47CD">
          <w:rPr>
            <w:rStyle w:val="Hyperlink"/>
          </w:rPr>
          <w:t>(excerpt);</w:t>
        </w:r>
      </w:hyperlink>
      <w:r w:rsidR="003C47CD">
        <w:rPr>
          <w:i/>
        </w:rPr>
        <w:t xml:space="preserve"> </w:t>
      </w:r>
      <w:r w:rsidR="003C47CD">
        <w:t xml:space="preserve">Benito Mussolini, </w:t>
      </w:r>
      <w:hyperlink r:id="rId61" w:history="1">
        <w:r w:rsidR="003C47CD" w:rsidRPr="003C47CD">
          <w:rPr>
            <w:rStyle w:val="Hyperlink"/>
            <w:i/>
          </w:rPr>
          <w:t xml:space="preserve">What is Fascism? </w:t>
        </w:r>
        <w:r w:rsidR="003C47CD" w:rsidRPr="003C47CD">
          <w:rPr>
            <w:rStyle w:val="Hyperlink"/>
          </w:rPr>
          <w:t>(</w:t>
        </w:r>
        <w:proofErr w:type="gramStart"/>
        <w:r w:rsidR="003C47CD" w:rsidRPr="003C47CD">
          <w:rPr>
            <w:rStyle w:val="Hyperlink"/>
          </w:rPr>
          <w:t>excerpts</w:t>
        </w:r>
        <w:proofErr w:type="gramEnd"/>
        <w:r w:rsidR="003C47CD" w:rsidRPr="003C47CD">
          <w:rPr>
            <w:rStyle w:val="Hyperlink"/>
          </w:rPr>
          <w:t>)</w:t>
        </w:r>
      </w:hyperlink>
      <w:r w:rsidR="003C47CD">
        <w:t xml:space="preserve">; </w:t>
      </w:r>
    </w:p>
    <w:p w:rsidR="00A11BE0" w:rsidRDefault="00A11BE0" w:rsidP="00A11BE0">
      <w:pPr>
        <w:ind w:left="1440" w:hanging="720"/>
        <w:contextualSpacing/>
      </w:pPr>
      <w:r>
        <w:t>NON-CAPSI READINGS:</w:t>
      </w:r>
    </w:p>
    <w:p w:rsidR="00A11BE0" w:rsidRDefault="00A11BE0" w:rsidP="005C1C1A"/>
    <w:p w:rsidR="00836F55" w:rsidRDefault="005C1C1A" w:rsidP="005C1C1A">
      <w:r>
        <w:t>[</w:t>
      </w:r>
      <w:proofErr w:type="gramStart"/>
      <w:r>
        <w:t>date</w:t>
      </w:r>
      <w:proofErr w:type="gramEnd"/>
      <w:r>
        <w:t>]</w:t>
      </w:r>
      <w:r>
        <w:tab/>
      </w:r>
      <w:r w:rsidR="00836F55">
        <w:t>From Lenin to Stalin in the Soviet Union</w:t>
      </w:r>
    </w:p>
    <w:p w:rsidR="00A11BE0" w:rsidRPr="003C47CD" w:rsidRDefault="00A11BE0" w:rsidP="00A11BE0">
      <w:pPr>
        <w:ind w:left="1440" w:hanging="720"/>
        <w:contextualSpacing/>
      </w:pPr>
      <w:r>
        <w:t>CAPSI READING(S):</w:t>
      </w:r>
      <w:r w:rsidR="003C47CD">
        <w:t xml:space="preserve"> Josef Stalin, </w:t>
      </w:r>
      <w:hyperlink r:id="rId62" w:history="1">
        <w:r w:rsidR="003C47CD" w:rsidRPr="003C47CD">
          <w:rPr>
            <w:rStyle w:val="Hyperlink"/>
            <w:i/>
          </w:rPr>
          <w:t>“Trotskyism or Leninism</w:t>
        </w:r>
        <w:proofErr w:type="gramStart"/>
        <w:r w:rsidR="003C47CD" w:rsidRPr="003C47CD">
          <w:rPr>
            <w:rStyle w:val="Hyperlink"/>
            <w:i/>
          </w:rPr>
          <w:t>?;</w:t>
        </w:r>
        <w:proofErr w:type="gramEnd"/>
        <w:r w:rsidR="003C47CD" w:rsidRPr="003C47CD">
          <w:rPr>
            <w:rStyle w:val="Hyperlink"/>
            <w:i/>
          </w:rPr>
          <w:t>”</w:t>
        </w:r>
      </w:hyperlink>
      <w:r w:rsidR="003C47CD">
        <w:rPr>
          <w:i/>
        </w:rPr>
        <w:t xml:space="preserve"> </w:t>
      </w:r>
      <w:hyperlink r:id="rId63" w:history="1">
        <w:r w:rsidR="003C47CD" w:rsidRPr="00AE5818">
          <w:rPr>
            <w:rStyle w:val="Hyperlink"/>
          </w:rPr>
          <w:t>Explanations of the Great Purge in Soviet Textbooks</w:t>
        </w:r>
      </w:hyperlink>
    </w:p>
    <w:p w:rsidR="00A11BE0" w:rsidRDefault="00A11BE0" w:rsidP="00A11BE0">
      <w:pPr>
        <w:ind w:left="1440" w:hanging="720"/>
        <w:contextualSpacing/>
      </w:pPr>
      <w:r>
        <w:t>NON-CAPSI READINGS:</w:t>
      </w:r>
    </w:p>
    <w:p w:rsidR="00A11BE0" w:rsidRDefault="00A11BE0" w:rsidP="005C1C1A"/>
    <w:p w:rsidR="00F1562B" w:rsidRDefault="00F1562B" w:rsidP="00F1562B">
      <w:pPr>
        <w:pStyle w:val="ListParagraph"/>
      </w:pPr>
    </w:p>
    <w:p w:rsidR="002D6F28" w:rsidRPr="00A11BE0" w:rsidRDefault="002D6F28" w:rsidP="002D6F28">
      <w:pPr>
        <w:rPr>
          <w:b/>
        </w:rPr>
      </w:pPr>
      <w:r w:rsidRPr="00A11BE0">
        <w:rPr>
          <w:b/>
        </w:rPr>
        <w:t>WEEK ELEVEN</w:t>
      </w:r>
    </w:p>
    <w:p w:rsidR="00471392" w:rsidRDefault="005C1C1A" w:rsidP="005C1C1A">
      <w:r>
        <w:t>[</w:t>
      </w:r>
      <w:proofErr w:type="gramStart"/>
      <w:r>
        <w:t>date</w:t>
      </w:r>
      <w:proofErr w:type="gramEnd"/>
      <w:r>
        <w:t>]</w:t>
      </w:r>
      <w:r>
        <w:tab/>
      </w:r>
      <w:r w:rsidR="00471392">
        <w:t>Hitler’s Germany</w:t>
      </w:r>
    </w:p>
    <w:p w:rsidR="00A11BE0" w:rsidRDefault="00A11BE0" w:rsidP="00A11BE0">
      <w:pPr>
        <w:ind w:left="1440" w:hanging="720"/>
        <w:contextualSpacing/>
      </w:pPr>
      <w:r>
        <w:t>CAPSI READING(S):</w:t>
      </w:r>
      <w:r w:rsidR="00AE5818">
        <w:t xml:space="preserve"> None </w:t>
      </w:r>
      <w:r w:rsidR="00AE5818">
        <w:sym w:font="Wingdings" w:char="F04A"/>
      </w:r>
    </w:p>
    <w:p w:rsidR="00A11BE0" w:rsidRDefault="00A11BE0" w:rsidP="00A11BE0">
      <w:pPr>
        <w:ind w:left="1440" w:hanging="720"/>
        <w:contextualSpacing/>
        <w:rPr>
          <w:i/>
        </w:rPr>
      </w:pPr>
      <w:r>
        <w:t>NON-CAPSI READINGS:</w:t>
      </w:r>
      <w:r w:rsidR="00027581">
        <w:t xml:space="preserve"> Sebastian </w:t>
      </w:r>
      <w:proofErr w:type="spellStart"/>
      <w:r w:rsidR="00027581">
        <w:t>Haffner</w:t>
      </w:r>
      <w:proofErr w:type="spellEnd"/>
      <w:r w:rsidR="00027581">
        <w:t xml:space="preserve">, </w:t>
      </w:r>
      <w:r w:rsidR="00027581">
        <w:rPr>
          <w:i/>
        </w:rPr>
        <w:t xml:space="preserve">Defying Hitler </w:t>
      </w:r>
    </w:p>
    <w:p w:rsidR="00027581" w:rsidRDefault="00027581" w:rsidP="00A11BE0">
      <w:pPr>
        <w:ind w:left="1440" w:hanging="720"/>
        <w:contextualSpacing/>
      </w:pPr>
    </w:p>
    <w:p w:rsidR="00027581" w:rsidRPr="00027581" w:rsidRDefault="00027581" w:rsidP="00027581">
      <w:pPr>
        <w:contextualSpacing/>
        <w:jc w:val="center"/>
      </w:pPr>
      <w:r>
        <w:t>****</w:t>
      </w:r>
      <w:r>
        <w:rPr>
          <w:i/>
        </w:rPr>
        <w:t xml:space="preserve">Defying Hitler </w:t>
      </w:r>
      <w:r>
        <w:t>Reading Response DUE****</w:t>
      </w:r>
    </w:p>
    <w:p w:rsidR="00A11BE0" w:rsidRDefault="00A11BE0" w:rsidP="005C1C1A"/>
    <w:p w:rsidR="007E1393" w:rsidRDefault="005C1C1A" w:rsidP="005C1C1A">
      <w:r>
        <w:t>[</w:t>
      </w:r>
      <w:proofErr w:type="gramStart"/>
      <w:r>
        <w:t>date</w:t>
      </w:r>
      <w:proofErr w:type="gramEnd"/>
      <w:r>
        <w:t>]</w:t>
      </w:r>
      <w:r>
        <w:tab/>
      </w:r>
      <w:r w:rsidR="007E1393">
        <w:t>World War II</w:t>
      </w:r>
    </w:p>
    <w:p w:rsidR="00A11BE0" w:rsidRDefault="00A11BE0" w:rsidP="00A11BE0">
      <w:pPr>
        <w:ind w:left="1440" w:hanging="720"/>
        <w:contextualSpacing/>
      </w:pPr>
      <w:r>
        <w:t>CAPSI READING(S):</w:t>
      </w:r>
      <w:r w:rsidR="00715C94">
        <w:t xml:space="preserve"> </w:t>
      </w:r>
      <w:r w:rsidR="00E648B4">
        <w:t xml:space="preserve">Adolf Hitler, </w:t>
      </w:r>
      <w:hyperlink r:id="rId64" w:history="1">
        <w:r w:rsidR="00E648B4" w:rsidRPr="00E648B4">
          <w:rPr>
            <w:rStyle w:val="Hyperlink"/>
          </w:rPr>
          <w:t>“Speech to Commanders in Chief” (excerpts)</w:t>
        </w:r>
      </w:hyperlink>
      <w:r w:rsidR="00E648B4">
        <w:t xml:space="preserve">; </w:t>
      </w:r>
      <w:r w:rsidR="00715C94">
        <w:t xml:space="preserve">Winston Churchill, </w:t>
      </w:r>
      <w:hyperlink r:id="rId65" w:history="1">
        <w:r w:rsidR="00715C94" w:rsidRPr="00715C94">
          <w:rPr>
            <w:rStyle w:val="Hyperlink"/>
          </w:rPr>
          <w:t>“Finest Hour” Speech (excerpts);</w:t>
        </w:r>
      </w:hyperlink>
      <w:r w:rsidR="00E648B4">
        <w:t xml:space="preserve"> </w:t>
      </w:r>
      <w:proofErr w:type="gramStart"/>
      <w:r w:rsidR="00E648B4">
        <w:t>Various</w:t>
      </w:r>
      <w:proofErr w:type="gramEnd"/>
      <w:r w:rsidR="00E648B4">
        <w:t xml:space="preserve"> authors,</w:t>
      </w:r>
      <w:r w:rsidR="00715C94">
        <w:t xml:space="preserve"> </w:t>
      </w:r>
      <w:hyperlink r:id="rId66" w:history="1">
        <w:r w:rsidR="00E648B4" w:rsidRPr="00E648B4">
          <w:rPr>
            <w:rStyle w:val="Hyperlink"/>
          </w:rPr>
          <w:t>Eyewitness Accounts of the Siege of Leningrad</w:t>
        </w:r>
      </w:hyperlink>
      <w:r w:rsidR="00715C94">
        <w:t xml:space="preserve"> </w:t>
      </w:r>
    </w:p>
    <w:p w:rsidR="00A11BE0" w:rsidRDefault="00A11BE0" w:rsidP="00A11BE0">
      <w:pPr>
        <w:ind w:left="1440" w:hanging="720"/>
        <w:contextualSpacing/>
      </w:pPr>
      <w:r>
        <w:t>NON-CAPSI READINGS:</w:t>
      </w:r>
    </w:p>
    <w:p w:rsidR="00A11BE0" w:rsidRDefault="00A11BE0" w:rsidP="005C1C1A"/>
    <w:p w:rsidR="00494E5D" w:rsidRDefault="005C1C1A" w:rsidP="005C1C1A">
      <w:r>
        <w:t>[</w:t>
      </w:r>
      <w:proofErr w:type="gramStart"/>
      <w:r>
        <w:t>date</w:t>
      </w:r>
      <w:proofErr w:type="gramEnd"/>
      <w:r>
        <w:t>]</w:t>
      </w:r>
      <w:r>
        <w:tab/>
      </w:r>
      <w:r w:rsidR="00494E5D">
        <w:t>The Holocaust</w:t>
      </w:r>
    </w:p>
    <w:p w:rsidR="00A11BE0" w:rsidRPr="00AE5818" w:rsidRDefault="00A11BE0" w:rsidP="00A11BE0">
      <w:pPr>
        <w:ind w:left="1440" w:hanging="720"/>
        <w:contextualSpacing/>
      </w:pPr>
      <w:r>
        <w:t>CAPSI READING(S):</w:t>
      </w:r>
      <w:r w:rsidR="00AE5818">
        <w:t xml:space="preserve"> In lieu of CAPSI Readings, please </w:t>
      </w:r>
      <w:hyperlink r:id="rId67" w:history="1">
        <w:r w:rsidR="00AE5818" w:rsidRPr="00715C94">
          <w:rPr>
            <w:rStyle w:val="Hyperlink"/>
          </w:rPr>
          <w:t xml:space="preserve">watch documentary </w:t>
        </w:r>
        <w:r w:rsidR="00AE5818" w:rsidRPr="00715C94">
          <w:rPr>
            <w:rStyle w:val="Hyperlink"/>
            <w:i/>
          </w:rPr>
          <w:t xml:space="preserve">Night and Fog </w:t>
        </w:r>
        <w:r w:rsidR="00AE5818" w:rsidRPr="00715C94">
          <w:rPr>
            <w:rStyle w:val="Hyperlink"/>
          </w:rPr>
          <w:t>(1955)</w:t>
        </w:r>
      </w:hyperlink>
      <w:r w:rsidR="00AE5818">
        <w:t xml:space="preserve">. </w:t>
      </w:r>
      <w:r w:rsidR="00715C94">
        <w:t xml:space="preserve">This is a very upsetting film, so please prepare </w:t>
      </w:r>
      <w:proofErr w:type="gramStart"/>
      <w:r w:rsidR="00715C94">
        <w:t>yourself</w:t>
      </w:r>
      <w:proofErr w:type="gramEnd"/>
      <w:r w:rsidR="00715C94">
        <w:t xml:space="preserve"> before watching. </w:t>
      </w:r>
    </w:p>
    <w:p w:rsidR="00A11BE0" w:rsidRDefault="00A11BE0" w:rsidP="00A11BE0">
      <w:pPr>
        <w:ind w:left="1440" w:hanging="720"/>
        <w:contextualSpacing/>
      </w:pPr>
      <w:r>
        <w:t>NON-CAPSI READINGS:</w:t>
      </w:r>
    </w:p>
    <w:p w:rsidR="00A11BE0" w:rsidRDefault="00A11BE0" w:rsidP="005C1C1A"/>
    <w:p w:rsidR="000E4FF0" w:rsidRDefault="000E4FF0" w:rsidP="002D6F28"/>
    <w:p w:rsidR="002D6F28" w:rsidRPr="00A11BE0" w:rsidRDefault="002D6F28" w:rsidP="002D6F28">
      <w:pPr>
        <w:rPr>
          <w:b/>
        </w:rPr>
      </w:pPr>
      <w:r w:rsidRPr="00A11BE0">
        <w:rPr>
          <w:b/>
        </w:rPr>
        <w:t>WEEK TWELVE</w:t>
      </w:r>
    </w:p>
    <w:p w:rsidR="007E1393" w:rsidRDefault="005C1C1A" w:rsidP="005C1C1A">
      <w:pPr>
        <w:ind w:left="720" w:hanging="720"/>
      </w:pPr>
      <w:r>
        <w:t>[</w:t>
      </w:r>
      <w:proofErr w:type="gramStart"/>
      <w:r>
        <w:t>date</w:t>
      </w:r>
      <w:proofErr w:type="gramEnd"/>
      <w:r>
        <w:t>]</w:t>
      </w:r>
      <w:r>
        <w:tab/>
      </w:r>
      <w:r w:rsidR="00A36A89">
        <w:t xml:space="preserve">The </w:t>
      </w:r>
      <w:proofErr w:type="gramStart"/>
      <w:r w:rsidR="00A36A89">
        <w:t>Fall</w:t>
      </w:r>
      <w:proofErr w:type="gramEnd"/>
      <w:r w:rsidR="00A36A89">
        <w:t xml:space="preserve"> of the Iron Curtain</w:t>
      </w:r>
    </w:p>
    <w:p w:rsidR="00A11BE0" w:rsidRDefault="00A11BE0" w:rsidP="00A11BE0">
      <w:pPr>
        <w:ind w:left="1440" w:hanging="720"/>
        <w:contextualSpacing/>
      </w:pPr>
      <w:r>
        <w:lastRenderedPageBreak/>
        <w:t>CAPSI READING(S):</w:t>
      </w:r>
      <w:r w:rsidR="00E648B4">
        <w:t xml:space="preserve"> James F. Byrnes, </w:t>
      </w:r>
      <w:hyperlink r:id="rId68" w:history="1">
        <w:r w:rsidR="00E648B4" w:rsidRPr="00E648B4">
          <w:rPr>
            <w:rStyle w:val="Hyperlink"/>
          </w:rPr>
          <w:t>Stuttgart “Speech of Hope;”</w:t>
        </w:r>
      </w:hyperlink>
      <w:r w:rsidR="00E648B4">
        <w:t xml:space="preserve"> </w:t>
      </w:r>
      <w:r w:rsidR="00EF53B0">
        <w:t xml:space="preserve">Winston Churchill, </w:t>
      </w:r>
      <w:hyperlink r:id="rId69" w:history="1">
        <w:r w:rsidR="00EF53B0" w:rsidRPr="00EF53B0">
          <w:rPr>
            <w:rStyle w:val="Hyperlink"/>
          </w:rPr>
          <w:t>“Iron Curtain” Speech (excerpts);</w:t>
        </w:r>
      </w:hyperlink>
      <w:r w:rsidR="00EF53B0">
        <w:t xml:space="preserve"> Josef Stalin, </w:t>
      </w:r>
      <w:hyperlink r:id="rId70" w:history="1">
        <w:r w:rsidR="00EF53B0" w:rsidRPr="00EF53B0">
          <w:rPr>
            <w:rStyle w:val="Hyperlink"/>
          </w:rPr>
          <w:t>response to “Iron Curtain” Speech (excerpt)</w:t>
        </w:r>
      </w:hyperlink>
      <w:r w:rsidR="00EF53B0">
        <w:t xml:space="preserve"> </w:t>
      </w:r>
    </w:p>
    <w:p w:rsidR="00A11BE0" w:rsidRDefault="00A11BE0" w:rsidP="00A11BE0">
      <w:pPr>
        <w:ind w:left="1440" w:hanging="720"/>
        <w:contextualSpacing/>
      </w:pPr>
      <w:r>
        <w:t>NON-CAPSI READINGS:</w:t>
      </w:r>
    </w:p>
    <w:p w:rsidR="00A11BE0" w:rsidRDefault="00A11BE0" w:rsidP="005C1C1A">
      <w:pPr>
        <w:ind w:left="720" w:hanging="720"/>
      </w:pPr>
    </w:p>
    <w:p w:rsidR="005C1C1A" w:rsidRDefault="005C1C1A" w:rsidP="005C1C1A">
      <w:pPr>
        <w:ind w:left="720" w:hanging="720"/>
      </w:pPr>
      <w:r>
        <w:t>[</w:t>
      </w:r>
      <w:proofErr w:type="gramStart"/>
      <w:r>
        <w:t>date</w:t>
      </w:r>
      <w:proofErr w:type="gramEnd"/>
      <w:r>
        <w:t>]</w:t>
      </w:r>
      <w:r>
        <w:tab/>
        <w:t xml:space="preserve">Decolonization and Immigration </w:t>
      </w:r>
    </w:p>
    <w:p w:rsidR="00A11BE0" w:rsidRDefault="00A11BE0" w:rsidP="00A11BE0">
      <w:pPr>
        <w:ind w:left="1440" w:hanging="720"/>
        <w:contextualSpacing/>
      </w:pPr>
      <w:r>
        <w:t>CAPSI READING(S):</w:t>
      </w:r>
      <w:r w:rsidR="00EF53B0">
        <w:t xml:space="preserve"> Charles de Gaulle, </w:t>
      </w:r>
      <w:hyperlink r:id="rId71" w:history="1">
        <w:r w:rsidR="00EF53B0" w:rsidRPr="00EF53B0">
          <w:rPr>
            <w:rStyle w:val="Hyperlink"/>
          </w:rPr>
          <w:t>Algeria Speech, 1958 (excerpts)</w:t>
        </w:r>
      </w:hyperlink>
      <w:r w:rsidR="00EF53B0">
        <w:t xml:space="preserve">; Kwame Nkrumah, </w:t>
      </w:r>
      <w:hyperlink r:id="rId72" w:history="1">
        <w:r w:rsidR="00EF53B0" w:rsidRPr="00EF53B0">
          <w:rPr>
            <w:rStyle w:val="Hyperlink"/>
          </w:rPr>
          <w:t>“I Speak of Freedom” (excerpts);</w:t>
        </w:r>
      </w:hyperlink>
      <w:r w:rsidR="00EF53B0">
        <w:t xml:space="preserve"> </w:t>
      </w:r>
    </w:p>
    <w:p w:rsidR="00A11BE0" w:rsidRDefault="00A11BE0" w:rsidP="00A11BE0">
      <w:pPr>
        <w:ind w:left="1440" w:hanging="720"/>
        <w:contextualSpacing/>
      </w:pPr>
      <w:r>
        <w:t>NON-CAPSI READINGS:</w:t>
      </w:r>
    </w:p>
    <w:p w:rsidR="00A11BE0" w:rsidRDefault="00A11BE0" w:rsidP="005C1C1A">
      <w:pPr>
        <w:ind w:left="720" w:hanging="720"/>
      </w:pPr>
    </w:p>
    <w:p w:rsidR="005C1C1A" w:rsidRDefault="005C1C1A" w:rsidP="005C1C1A">
      <w:pPr>
        <w:ind w:left="720" w:hanging="720"/>
      </w:pPr>
      <w:r>
        <w:t>[</w:t>
      </w:r>
      <w:proofErr w:type="gramStart"/>
      <w:r>
        <w:t>date</w:t>
      </w:r>
      <w:proofErr w:type="gramEnd"/>
      <w:r>
        <w:t>]</w:t>
      </w:r>
      <w:r>
        <w:tab/>
        <w:t xml:space="preserve">Postwar Western Europe: From </w:t>
      </w:r>
      <w:proofErr w:type="gramStart"/>
      <w:r w:rsidR="00726A9D">
        <w:t>The</w:t>
      </w:r>
      <w:proofErr w:type="gramEnd"/>
      <w:r w:rsidR="00726A9D">
        <w:t xml:space="preserve"> Marshall Plan</w:t>
      </w:r>
      <w:r>
        <w:t xml:space="preserve"> and the Welfare State to Student Protests</w:t>
      </w:r>
      <w:r w:rsidR="002A03AD">
        <w:t xml:space="preserve"> and Stagflation</w:t>
      </w:r>
    </w:p>
    <w:p w:rsidR="00A11BE0" w:rsidRDefault="00A11BE0" w:rsidP="00A11BE0">
      <w:pPr>
        <w:ind w:left="1440" w:hanging="720"/>
        <w:contextualSpacing/>
      </w:pPr>
      <w:r>
        <w:t>CAPSI READING(S):</w:t>
      </w:r>
      <w:r w:rsidR="00726A9D">
        <w:t xml:space="preserve"> George Marshall, </w:t>
      </w:r>
      <w:hyperlink r:id="rId73" w:history="1">
        <w:r w:rsidR="00726A9D" w:rsidRPr="00726A9D">
          <w:rPr>
            <w:rStyle w:val="Hyperlink"/>
          </w:rPr>
          <w:t>Harvard Speech, 1947</w:t>
        </w:r>
      </w:hyperlink>
      <w:r w:rsidR="00726A9D">
        <w:t xml:space="preserve">; Ludwig Erhard, </w:t>
      </w:r>
      <w:hyperlink r:id="rId74" w:history="1">
        <w:r w:rsidR="00726A9D" w:rsidRPr="00726A9D">
          <w:rPr>
            <w:rStyle w:val="Hyperlink"/>
          </w:rPr>
          <w:t>“Prosperity for All;”</w:t>
        </w:r>
      </w:hyperlink>
      <w:r w:rsidR="00726A9D">
        <w:t xml:space="preserve"> Collection of </w:t>
      </w:r>
      <w:hyperlink r:id="rId75" w:history="1">
        <w:r w:rsidR="00726A9D" w:rsidRPr="00726A9D">
          <w:rPr>
            <w:rStyle w:val="Hyperlink"/>
          </w:rPr>
          <w:t>Paris 1968 Protest posters</w:t>
        </w:r>
      </w:hyperlink>
      <w:r w:rsidR="00726A9D">
        <w:t>, University of Toronto</w:t>
      </w:r>
    </w:p>
    <w:p w:rsidR="00A11BE0" w:rsidRDefault="00A11BE0" w:rsidP="00A11BE0">
      <w:pPr>
        <w:ind w:left="1440" w:hanging="720"/>
        <w:contextualSpacing/>
      </w:pPr>
      <w:r>
        <w:t>NON-CAPSI READINGS:</w:t>
      </w:r>
    </w:p>
    <w:p w:rsidR="00A11BE0" w:rsidRDefault="00A11BE0" w:rsidP="005C1C1A">
      <w:pPr>
        <w:ind w:left="720" w:hanging="720"/>
      </w:pPr>
    </w:p>
    <w:p w:rsidR="00F1562B" w:rsidRDefault="008C2D82" w:rsidP="008C2D82">
      <w:pPr>
        <w:jc w:val="center"/>
      </w:pPr>
      <w:r>
        <w:t>****TRACK A: SECONDARY SOURCE ANALYSIS PAPER DUE****</w:t>
      </w:r>
    </w:p>
    <w:p w:rsidR="002D6F28" w:rsidRPr="00A11BE0" w:rsidRDefault="002D6F28" w:rsidP="002D6F28">
      <w:pPr>
        <w:rPr>
          <w:b/>
        </w:rPr>
      </w:pPr>
      <w:r w:rsidRPr="00A11BE0">
        <w:rPr>
          <w:b/>
        </w:rPr>
        <w:t>WEEK THIRTEEN</w:t>
      </w:r>
    </w:p>
    <w:p w:rsidR="00494E5D" w:rsidRDefault="005C1C1A" w:rsidP="005C1C1A">
      <w:pPr>
        <w:ind w:left="720" w:hanging="720"/>
      </w:pPr>
      <w:r>
        <w:t>[</w:t>
      </w:r>
      <w:proofErr w:type="gramStart"/>
      <w:r>
        <w:t>date</w:t>
      </w:r>
      <w:proofErr w:type="gramEnd"/>
      <w:r>
        <w:t>]</w:t>
      </w:r>
      <w:r>
        <w:tab/>
      </w:r>
      <w:r w:rsidR="002A03AD">
        <w:t>Postwar Eastern Europe: From Socialism with a Human Face</w:t>
      </w:r>
      <w:r>
        <w:t xml:space="preserve"> to Prague Spring and </w:t>
      </w:r>
      <w:proofErr w:type="spellStart"/>
      <w:r w:rsidR="004C63FB">
        <w:t>Stasiland</w:t>
      </w:r>
      <w:proofErr w:type="spellEnd"/>
    </w:p>
    <w:p w:rsidR="00A11BE0" w:rsidRPr="00EF53B0" w:rsidRDefault="00A11BE0" w:rsidP="00A11BE0">
      <w:pPr>
        <w:ind w:left="1440" w:hanging="720"/>
        <w:contextualSpacing/>
      </w:pPr>
      <w:r>
        <w:t>CAPSI READING(S):</w:t>
      </w:r>
      <w:r w:rsidR="00EF53B0">
        <w:t xml:space="preserve"> </w:t>
      </w:r>
      <w:r w:rsidR="00726A9D">
        <w:t xml:space="preserve">Nikita </w:t>
      </w:r>
      <w:proofErr w:type="spellStart"/>
      <w:r w:rsidR="00726A9D">
        <w:t>Krushchev</w:t>
      </w:r>
      <w:proofErr w:type="spellEnd"/>
      <w:r w:rsidR="00726A9D">
        <w:t xml:space="preserve">, </w:t>
      </w:r>
      <w:hyperlink r:id="rId76" w:history="1">
        <w:r w:rsidR="00726A9D" w:rsidRPr="00726A9D">
          <w:rPr>
            <w:rStyle w:val="Hyperlink"/>
          </w:rPr>
          <w:t>“Secret Speech” (excerpts);</w:t>
        </w:r>
      </w:hyperlink>
      <w:r w:rsidR="00726A9D">
        <w:t xml:space="preserve"> </w:t>
      </w:r>
      <w:r w:rsidR="00EF53B0">
        <w:t xml:space="preserve">Vaclav Havel, </w:t>
      </w:r>
      <w:r w:rsidR="00EF53B0" w:rsidRPr="00EF53B0">
        <w:rPr>
          <w:color w:val="0000FF"/>
          <w:u w:val="single"/>
        </w:rPr>
        <w:t>“The Power of the Powerless” (excerpts)</w:t>
      </w:r>
      <w:r w:rsidR="00EF53B0">
        <w:t xml:space="preserve"> </w:t>
      </w:r>
    </w:p>
    <w:p w:rsidR="00A11BE0" w:rsidRDefault="00A11BE0" w:rsidP="00A11BE0">
      <w:pPr>
        <w:ind w:left="1440" w:hanging="720"/>
        <w:contextualSpacing/>
      </w:pPr>
      <w:r>
        <w:t>NON-CAPSI READINGS:</w:t>
      </w:r>
    </w:p>
    <w:p w:rsidR="00A11BE0" w:rsidRDefault="00A11BE0" w:rsidP="005C1C1A">
      <w:pPr>
        <w:ind w:left="720" w:hanging="720"/>
      </w:pPr>
    </w:p>
    <w:p w:rsidR="007E1393" w:rsidRDefault="005C1C1A" w:rsidP="005C1C1A">
      <w:r>
        <w:t>[</w:t>
      </w:r>
      <w:proofErr w:type="gramStart"/>
      <w:r>
        <w:t>date</w:t>
      </w:r>
      <w:proofErr w:type="gramEnd"/>
      <w:r>
        <w:t>]</w:t>
      </w:r>
      <w:r>
        <w:tab/>
      </w:r>
      <w:r w:rsidR="005460D8">
        <w:t>T</w:t>
      </w:r>
      <w:r w:rsidR="007E1393">
        <w:t>he Collapse of Communism</w:t>
      </w:r>
      <w:r w:rsidR="004C63FB">
        <w:t>, Part I</w:t>
      </w:r>
    </w:p>
    <w:p w:rsidR="00A11BE0" w:rsidRDefault="00A11BE0" w:rsidP="00A11BE0">
      <w:pPr>
        <w:ind w:left="1440" w:hanging="720"/>
        <w:contextualSpacing/>
      </w:pPr>
      <w:r>
        <w:t>CAPSI READING(S):</w:t>
      </w:r>
      <w:r w:rsidR="00485708">
        <w:t xml:space="preserve"> </w:t>
      </w:r>
      <w:r w:rsidR="00A02409">
        <w:t xml:space="preserve">Solidarity, </w:t>
      </w:r>
      <w:hyperlink r:id="rId77" w:history="1">
        <w:r w:rsidR="00A02409" w:rsidRPr="00A02409">
          <w:rPr>
            <w:rStyle w:val="Hyperlink"/>
          </w:rPr>
          <w:t>“Message to the Working People of Eastern Europe;”</w:t>
        </w:r>
      </w:hyperlink>
      <w:r w:rsidR="00A02409">
        <w:t xml:space="preserve"> </w:t>
      </w:r>
      <w:r w:rsidR="00485708">
        <w:t xml:space="preserve">Mikhail Gorbachev, </w:t>
      </w:r>
      <w:hyperlink r:id="rId78" w:history="1">
        <w:r w:rsidR="00485708" w:rsidRPr="00485708">
          <w:rPr>
            <w:rStyle w:val="Hyperlink"/>
          </w:rPr>
          <w:t>excerpts from selected speeches</w:t>
        </w:r>
      </w:hyperlink>
      <w:r w:rsidR="00485708">
        <w:t xml:space="preserve">; </w:t>
      </w:r>
      <w:r w:rsidR="00A02409">
        <w:t xml:space="preserve">O. </w:t>
      </w:r>
      <w:proofErr w:type="spellStart"/>
      <w:r w:rsidR="00A02409">
        <w:t>Skylrenko</w:t>
      </w:r>
      <w:proofErr w:type="spellEnd"/>
      <w:r w:rsidR="00A02409">
        <w:t xml:space="preserve">, </w:t>
      </w:r>
      <w:hyperlink r:id="rId79" w:history="1">
        <w:r w:rsidR="00A02409" w:rsidRPr="00A02409">
          <w:rPr>
            <w:rStyle w:val="Hyperlink"/>
          </w:rPr>
          <w:t>“Soviet Youth: A Turbulent Factor”</w:t>
        </w:r>
      </w:hyperlink>
    </w:p>
    <w:p w:rsidR="00A11BE0" w:rsidRDefault="00A11BE0" w:rsidP="00A11BE0">
      <w:pPr>
        <w:ind w:left="1440" w:hanging="720"/>
        <w:contextualSpacing/>
      </w:pPr>
      <w:r>
        <w:t>NON-CAPSI READINGS:</w:t>
      </w:r>
    </w:p>
    <w:p w:rsidR="00A11BE0" w:rsidRDefault="00A11BE0" w:rsidP="005C1C1A"/>
    <w:p w:rsidR="004C63FB" w:rsidRDefault="005C1C1A" w:rsidP="005C1C1A">
      <w:r>
        <w:t>[</w:t>
      </w:r>
      <w:proofErr w:type="gramStart"/>
      <w:r>
        <w:t>date</w:t>
      </w:r>
      <w:proofErr w:type="gramEnd"/>
      <w:r>
        <w:t>]</w:t>
      </w:r>
      <w:r>
        <w:tab/>
      </w:r>
      <w:r w:rsidR="004C63FB">
        <w:t>The Collapse of Communism, Part II</w:t>
      </w:r>
    </w:p>
    <w:p w:rsidR="00A11BE0" w:rsidRDefault="00A11BE0" w:rsidP="00A11BE0">
      <w:pPr>
        <w:ind w:left="1440" w:hanging="720"/>
        <w:contextualSpacing/>
      </w:pPr>
      <w:r>
        <w:t>CAPSI READING(S):</w:t>
      </w:r>
      <w:r w:rsidR="00A02409">
        <w:t xml:space="preserve"> </w:t>
      </w:r>
      <w:r w:rsidR="00DF2216">
        <w:t xml:space="preserve">Timothy </w:t>
      </w:r>
      <w:proofErr w:type="spellStart"/>
      <w:r w:rsidR="00DF2216">
        <w:t>Garton</w:t>
      </w:r>
      <w:proofErr w:type="spellEnd"/>
      <w:r w:rsidR="00DF2216">
        <w:t xml:space="preserve"> Ash, </w:t>
      </w:r>
      <w:r w:rsidR="00DF2216" w:rsidRPr="00DF2216">
        <w:rPr>
          <w:i/>
          <w:color w:val="0000FF"/>
          <w:u w:val="single"/>
        </w:rPr>
        <w:t xml:space="preserve">The Magic Lantern </w:t>
      </w:r>
      <w:r w:rsidR="00DF2216" w:rsidRPr="00DF2216">
        <w:rPr>
          <w:color w:val="0000FF"/>
          <w:u w:val="single"/>
        </w:rPr>
        <w:t>(excerpts)</w:t>
      </w:r>
      <w:r w:rsidR="003E363C">
        <w:t xml:space="preserve">  </w:t>
      </w:r>
    </w:p>
    <w:p w:rsidR="00A11BE0" w:rsidRDefault="00A11BE0" w:rsidP="00A11BE0">
      <w:pPr>
        <w:ind w:left="1440" w:hanging="720"/>
        <w:contextualSpacing/>
      </w:pPr>
      <w:r>
        <w:lastRenderedPageBreak/>
        <w:t>NON-CAPSI READINGS:</w:t>
      </w:r>
    </w:p>
    <w:p w:rsidR="00A11BE0" w:rsidRDefault="00A11BE0" w:rsidP="005C1C1A"/>
    <w:p w:rsidR="004749F0" w:rsidRDefault="008C2D82" w:rsidP="008C2D82">
      <w:pPr>
        <w:jc w:val="center"/>
      </w:pPr>
      <w:r>
        <w:t>****TRACK B: RESEARCH PAPERS DUE****</w:t>
      </w:r>
    </w:p>
    <w:p w:rsidR="004C63FB" w:rsidRPr="00A11BE0" w:rsidRDefault="004C63FB" w:rsidP="004C63FB">
      <w:pPr>
        <w:rPr>
          <w:b/>
        </w:rPr>
      </w:pPr>
      <w:r w:rsidRPr="00A11BE0">
        <w:rPr>
          <w:b/>
        </w:rPr>
        <w:t>WEEK FOURTEEN</w:t>
      </w:r>
    </w:p>
    <w:p w:rsidR="004C63FB" w:rsidRDefault="004C63FB" w:rsidP="004C63FB">
      <w:r>
        <w:t>[</w:t>
      </w:r>
      <w:proofErr w:type="gramStart"/>
      <w:r>
        <w:t>date</w:t>
      </w:r>
      <w:proofErr w:type="gramEnd"/>
      <w:r>
        <w:t>]</w:t>
      </w:r>
      <w:r>
        <w:tab/>
        <w:t>The Balkan Crisis and Breakup of Yugoslavia</w:t>
      </w:r>
    </w:p>
    <w:p w:rsidR="00A11BE0" w:rsidRPr="00027581" w:rsidRDefault="00A11BE0" w:rsidP="00A11BE0">
      <w:pPr>
        <w:ind w:left="1440" w:hanging="720"/>
        <w:contextualSpacing/>
        <w:rPr>
          <w:u w:val="single"/>
        </w:rPr>
      </w:pPr>
      <w:r>
        <w:t>CAPSI READING(S):</w:t>
      </w:r>
      <w:r w:rsidR="00027581">
        <w:t xml:space="preserve"> </w:t>
      </w:r>
      <w:r w:rsidR="00027581" w:rsidRPr="00027581">
        <w:rPr>
          <w:color w:val="17365D" w:themeColor="text2" w:themeShade="BF"/>
        </w:rPr>
        <w:t xml:space="preserve">Peter Maas, </w:t>
      </w:r>
      <w:r w:rsidR="00027581" w:rsidRPr="00027581">
        <w:rPr>
          <w:i/>
          <w:color w:val="0000FF"/>
          <w:u w:val="single"/>
        </w:rPr>
        <w:t xml:space="preserve">Love Thy Neighbor: A Story of War </w:t>
      </w:r>
      <w:r w:rsidR="00027581" w:rsidRPr="00027581">
        <w:rPr>
          <w:color w:val="0000FF"/>
          <w:u w:val="single"/>
        </w:rPr>
        <w:t>(excerpts)</w:t>
      </w:r>
    </w:p>
    <w:p w:rsidR="00A11BE0" w:rsidRDefault="00A11BE0" w:rsidP="00A11BE0">
      <w:pPr>
        <w:ind w:left="1440" w:hanging="720"/>
        <w:contextualSpacing/>
      </w:pPr>
      <w:r>
        <w:t>NON-CAPSI READINGS:</w:t>
      </w:r>
    </w:p>
    <w:p w:rsidR="00A11BE0" w:rsidRDefault="00A11BE0" w:rsidP="004C63FB"/>
    <w:p w:rsidR="004C63FB" w:rsidRDefault="004C63FB" w:rsidP="004C63FB">
      <w:r>
        <w:t>[</w:t>
      </w:r>
      <w:proofErr w:type="gramStart"/>
      <w:r>
        <w:t>date</w:t>
      </w:r>
      <w:proofErr w:type="gramEnd"/>
      <w:r>
        <w:t>]</w:t>
      </w:r>
      <w:r>
        <w:tab/>
        <w:t>Russia under Vladimir Putin</w:t>
      </w:r>
    </w:p>
    <w:p w:rsidR="00A11BE0" w:rsidRDefault="00A11BE0" w:rsidP="00A11BE0">
      <w:pPr>
        <w:ind w:left="1440" w:hanging="720"/>
        <w:contextualSpacing/>
      </w:pPr>
      <w:r>
        <w:t>CAPSI READING(S):</w:t>
      </w:r>
      <w:r w:rsidR="00027581">
        <w:t xml:space="preserve"> None </w:t>
      </w:r>
      <w:r w:rsidR="00027581">
        <w:sym w:font="Wingdings" w:char="F04A"/>
      </w:r>
    </w:p>
    <w:p w:rsidR="00A11BE0" w:rsidRDefault="00A11BE0" w:rsidP="00A11BE0">
      <w:pPr>
        <w:ind w:left="1440" w:hanging="720"/>
        <w:contextualSpacing/>
        <w:rPr>
          <w:i/>
        </w:rPr>
      </w:pPr>
      <w:r>
        <w:t>NON-CAPSI READINGS:</w:t>
      </w:r>
      <w:r w:rsidR="00027581">
        <w:t xml:space="preserve"> Svetlana </w:t>
      </w:r>
      <w:proofErr w:type="spellStart"/>
      <w:r w:rsidR="00027581">
        <w:t>Alexievich</w:t>
      </w:r>
      <w:proofErr w:type="spellEnd"/>
      <w:r w:rsidR="00027581">
        <w:t xml:space="preserve">, </w:t>
      </w:r>
      <w:r w:rsidR="00027581">
        <w:rPr>
          <w:i/>
        </w:rPr>
        <w:t>Secondhand Time</w:t>
      </w:r>
    </w:p>
    <w:p w:rsidR="00027581" w:rsidRPr="00027581" w:rsidRDefault="00027581" w:rsidP="00A11BE0">
      <w:pPr>
        <w:ind w:left="1440" w:hanging="720"/>
        <w:contextualSpacing/>
        <w:rPr>
          <w:i/>
        </w:rPr>
      </w:pPr>
    </w:p>
    <w:p w:rsidR="00027581" w:rsidRPr="00027581" w:rsidRDefault="00027581" w:rsidP="00027581">
      <w:pPr>
        <w:jc w:val="center"/>
      </w:pPr>
      <w:r>
        <w:t>****</w:t>
      </w:r>
      <w:r>
        <w:rPr>
          <w:i/>
        </w:rPr>
        <w:t xml:space="preserve">Secondhand Time </w:t>
      </w:r>
      <w:r>
        <w:t>Reading Response DUE****</w:t>
      </w:r>
    </w:p>
    <w:p w:rsidR="004C63FB" w:rsidRDefault="004C63FB" w:rsidP="004C63FB">
      <w:r>
        <w:t>[</w:t>
      </w:r>
      <w:proofErr w:type="gramStart"/>
      <w:r>
        <w:t>date</w:t>
      </w:r>
      <w:proofErr w:type="gramEnd"/>
      <w:r>
        <w:t>]</w:t>
      </w:r>
      <w:r>
        <w:tab/>
        <w:t>European Union in Crisis</w:t>
      </w:r>
    </w:p>
    <w:p w:rsidR="00A11BE0" w:rsidRDefault="00A11BE0" w:rsidP="00A11BE0">
      <w:pPr>
        <w:ind w:left="1440" w:hanging="720"/>
        <w:contextualSpacing/>
      </w:pPr>
      <w:r>
        <w:t>CAPSI READING(S):</w:t>
      </w:r>
      <w:r w:rsidR="00DF2216">
        <w:t xml:space="preserve"> None –study for the exam </w:t>
      </w:r>
      <w:r w:rsidR="00DF2216">
        <w:sym w:font="Wingdings" w:char="F04A"/>
      </w:r>
    </w:p>
    <w:p w:rsidR="00A11BE0" w:rsidRDefault="00A11BE0" w:rsidP="00A11BE0">
      <w:pPr>
        <w:ind w:left="1440" w:hanging="720"/>
        <w:contextualSpacing/>
      </w:pPr>
      <w:r>
        <w:t>NON-CAPSI READINGS:</w:t>
      </w:r>
      <w:r w:rsidR="00DF2216">
        <w:t xml:space="preserve"> None – study for the exam </w:t>
      </w:r>
      <w:r w:rsidR="00DF2216">
        <w:sym w:font="Wingdings" w:char="F04A"/>
      </w:r>
    </w:p>
    <w:p w:rsidR="00A11BE0" w:rsidRDefault="00A11BE0" w:rsidP="004C63FB"/>
    <w:p w:rsidR="004C63FB" w:rsidRDefault="004749F0" w:rsidP="00654EDB">
      <w:pPr>
        <w:jc w:val="center"/>
      </w:pPr>
      <w:r>
        <w:t>****FINAL EXAM [INSERT DATE, TIME</w:t>
      </w:r>
      <w:proofErr w:type="gramStart"/>
      <w:r>
        <w:t>]*</w:t>
      </w:r>
      <w:proofErr w:type="gramEnd"/>
      <w:r>
        <w:t>***</w:t>
      </w:r>
    </w:p>
    <w:p w:rsidR="006A3FC8" w:rsidRDefault="006A3FC8">
      <w:r>
        <w:br w:type="page"/>
      </w:r>
    </w:p>
    <w:p w:rsidR="006A3FC8" w:rsidRDefault="006A3FC8" w:rsidP="006A3FC8">
      <w:pPr>
        <w:spacing w:line="240" w:lineRule="auto"/>
        <w:contextualSpacing/>
      </w:pPr>
      <w:r>
        <w:lastRenderedPageBreak/>
        <w:t>Name: _____________________</w:t>
      </w:r>
      <w:r>
        <w:tab/>
      </w:r>
      <w:r>
        <w:tab/>
      </w:r>
      <w:r>
        <w:tab/>
      </w:r>
      <w:r>
        <w:tab/>
      </w:r>
      <w:r>
        <w:tab/>
      </w:r>
      <w:r>
        <w:tab/>
        <w:t>Date</w:t>
      </w:r>
      <w:proofErr w:type="gramStart"/>
      <w:r>
        <w:t>:_</w:t>
      </w:r>
      <w:proofErr w:type="gramEnd"/>
      <w:r>
        <w:t>__________</w:t>
      </w:r>
    </w:p>
    <w:p w:rsidR="006A3FC8" w:rsidRPr="00FA5A7E" w:rsidRDefault="006A3FC8" w:rsidP="006A3FC8">
      <w:pPr>
        <w:spacing w:line="240" w:lineRule="auto"/>
        <w:contextualSpacing/>
        <w:jc w:val="right"/>
      </w:pPr>
    </w:p>
    <w:p w:rsidR="006A3FC8" w:rsidRPr="00FA5A7E" w:rsidRDefault="006A3FC8" w:rsidP="006A3FC8">
      <w:pPr>
        <w:spacing w:line="240" w:lineRule="auto"/>
        <w:contextualSpacing/>
        <w:jc w:val="center"/>
        <w:rPr>
          <w:b/>
          <w:i/>
          <w:u w:val="single"/>
        </w:rPr>
      </w:pPr>
      <w:r w:rsidRPr="00FA5A7E">
        <w:rPr>
          <w:b/>
          <w:i/>
          <w:u w:val="single"/>
        </w:rPr>
        <w:t>Primary Source CAPSI Sheet</w:t>
      </w:r>
    </w:p>
    <w:p w:rsidR="006A3FC8" w:rsidRDefault="006A3FC8" w:rsidP="006A3FC8">
      <w:pPr>
        <w:spacing w:line="240" w:lineRule="auto"/>
        <w:contextualSpacing/>
        <w:jc w:val="center"/>
      </w:pPr>
    </w:p>
    <w:tbl>
      <w:tblPr>
        <w:tblStyle w:val="TableGrid"/>
        <w:tblW w:w="0" w:type="auto"/>
        <w:tblLook w:val="04A0" w:firstRow="1" w:lastRow="0" w:firstColumn="1" w:lastColumn="0" w:noHBand="0" w:noVBand="1"/>
      </w:tblPr>
      <w:tblGrid>
        <w:gridCol w:w="3348"/>
        <w:gridCol w:w="6228"/>
      </w:tblGrid>
      <w:tr w:rsidR="006A3FC8" w:rsidTr="00492142">
        <w:tc>
          <w:tcPr>
            <w:tcW w:w="3348" w:type="dxa"/>
          </w:tcPr>
          <w:p w:rsidR="006A3FC8" w:rsidRPr="00FA5A7E" w:rsidRDefault="006A3FC8" w:rsidP="00492142">
            <w:pPr>
              <w:contextualSpacing/>
              <w:rPr>
                <w:b/>
              </w:rPr>
            </w:pPr>
            <w:r>
              <w:rPr>
                <w:b/>
              </w:rPr>
              <w:t>Document Name:</w:t>
            </w:r>
          </w:p>
        </w:tc>
        <w:tc>
          <w:tcPr>
            <w:tcW w:w="6228" w:type="dxa"/>
          </w:tcPr>
          <w:p w:rsidR="006A3FC8" w:rsidRDefault="006A3FC8" w:rsidP="00492142">
            <w:pPr>
              <w:contextualSpacing/>
            </w:pPr>
          </w:p>
        </w:tc>
      </w:tr>
      <w:tr w:rsidR="006A3FC8" w:rsidTr="00492142">
        <w:tc>
          <w:tcPr>
            <w:tcW w:w="3348" w:type="dxa"/>
          </w:tcPr>
          <w:p w:rsidR="006A3FC8" w:rsidRPr="005438ED" w:rsidRDefault="006A3FC8" w:rsidP="00492142">
            <w:pPr>
              <w:contextualSpacing/>
              <w:rPr>
                <w:sz w:val="20"/>
                <w:szCs w:val="20"/>
              </w:rPr>
            </w:pPr>
            <w:r>
              <w:rPr>
                <w:b/>
              </w:rPr>
              <w:t xml:space="preserve">CONTEXT: </w:t>
            </w:r>
            <w:r w:rsidRPr="005438ED">
              <w:rPr>
                <w:sz w:val="20"/>
                <w:szCs w:val="20"/>
              </w:rPr>
              <w:t>when and where was the document produced? What contemporary events led to and influenced its creation or were influenced by it in turn?</w:t>
            </w: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Pr="00FA5A7E" w:rsidRDefault="006A3FC8" w:rsidP="00492142">
            <w:pPr>
              <w:contextualSpacing/>
              <w:rPr>
                <w:b/>
              </w:rPr>
            </w:pPr>
          </w:p>
        </w:tc>
        <w:tc>
          <w:tcPr>
            <w:tcW w:w="6228" w:type="dxa"/>
          </w:tcPr>
          <w:p w:rsidR="006A3FC8" w:rsidRDefault="006A3FC8" w:rsidP="00492142">
            <w:pPr>
              <w:contextualSpacing/>
            </w:pPr>
          </w:p>
          <w:p w:rsidR="006A3FC8" w:rsidRDefault="006A3FC8" w:rsidP="00492142">
            <w:pPr>
              <w:contextualSpacing/>
            </w:pPr>
          </w:p>
        </w:tc>
      </w:tr>
      <w:tr w:rsidR="006A3FC8" w:rsidTr="00492142">
        <w:tc>
          <w:tcPr>
            <w:tcW w:w="3348" w:type="dxa"/>
          </w:tcPr>
          <w:p w:rsidR="006A3FC8" w:rsidRDefault="006A3FC8" w:rsidP="00492142">
            <w:pPr>
              <w:contextualSpacing/>
            </w:pPr>
            <w:r>
              <w:rPr>
                <w:b/>
              </w:rPr>
              <w:t xml:space="preserve">AUDIENCE: </w:t>
            </w:r>
            <w:r w:rsidRPr="005438ED">
              <w:rPr>
                <w:sz w:val="20"/>
                <w:szCs w:val="20"/>
              </w:rPr>
              <w:t>who was intended to see/read/hear this document? How does the document target this audience?</w:t>
            </w: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Pr="00FA5A7E" w:rsidRDefault="006A3FC8" w:rsidP="00492142">
            <w:pPr>
              <w:contextualSpacing/>
            </w:pPr>
          </w:p>
        </w:tc>
        <w:tc>
          <w:tcPr>
            <w:tcW w:w="6228" w:type="dxa"/>
          </w:tcPr>
          <w:p w:rsidR="006A3FC8" w:rsidRDefault="006A3FC8" w:rsidP="00492142">
            <w:pPr>
              <w:contextualSpacing/>
            </w:pPr>
          </w:p>
        </w:tc>
      </w:tr>
      <w:tr w:rsidR="006A3FC8" w:rsidTr="00492142">
        <w:tc>
          <w:tcPr>
            <w:tcW w:w="3348" w:type="dxa"/>
          </w:tcPr>
          <w:p w:rsidR="006A3FC8" w:rsidRDefault="006A3FC8" w:rsidP="00492142">
            <w:pPr>
              <w:contextualSpacing/>
            </w:pPr>
            <w:r>
              <w:rPr>
                <w:b/>
              </w:rPr>
              <w:t xml:space="preserve">PURPOSE: </w:t>
            </w:r>
            <w:r w:rsidRPr="005438ED">
              <w:rPr>
                <w:sz w:val="20"/>
                <w:szCs w:val="20"/>
              </w:rPr>
              <w:t>why was the document produced by its author? What information, argument, or message was it intended to convey?</w:t>
            </w: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Pr="00F42449" w:rsidRDefault="006A3FC8" w:rsidP="00492142">
            <w:pPr>
              <w:contextualSpacing/>
            </w:pPr>
          </w:p>
        </w:tc>
        <w:tc>
          <w:tcPr>
            <w:tcW w:w="6228" w:type="dxa"/>
          </w:tcPr>
          <w:p w:rsidR="006A3FC8" w:rsidRDefault="006A3FC8" w:rsidP="00492142">
            <w:pPr>
              <w:contextualSpacing/>
            </w:pPr>
          </w:p>
        </w:tc>
      </w:tr>
      <w:tr w:rsidR="006A3FC8" w:rsidTr="00492142">
        <w:tc>
          <w:tcPr>
            <w:tcW w:w="3348" w:type="dxa"/>
          </w:tcPr>
          <w:p w:rsidR="006A3FC8" w:rsidRPr="005438ED" w:rsidRDefault="006A3FC8" w:rsidP="00492142">
            <w:pPr>
              <w:contextualSpacing/>
              <w:rPr>
                <w:sz w:val="20"/>
                <w:szCs w:val="20"/>
              </w:rPr>
            </w:pPr>
            <w:r>
              <w:rPr>
                <w:b/>
              </w:rPr>
              <w:t xml:space="preserve">SPEAKER: </w:t>
            </w:r>
            <w:r w:rsidRPr="005438ED">
              <w:rPr>
                <w:sz w:val="20"/>
                <w:szCs w:val="20"/>
              </w:rPr>
              <w:t>who is the author (or authors) of the document? What are the author’s personal biases?</w:t>
            </w:r>
            <w:r>
              <w:t xml:space="preserve"> </w:t>
            </w: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Pr="00F42449" w:rsidRDefault="006A3FC8" w:rsidP="00492142">
            <w:pPr>
              <w:contextualSpacing/>
            </w:pPr>
          </w:p>
        </w:tc>
        <w:tc>
          <w:tcPr>
            <w:tcW w:w="6228" w:type="dxa"/>
          </w:tcPr>
          <w:p w:rsidR="006A3FC8" w:rsidRDefault="006A3FC8" w:rsidP="00492142">
            <w:pPr>
              <w:contextualSpacing/>
            </w:pPr>
          </w:p>
        </w:tc>
      </w:tr>
      <w:tr w:rsidR="006A3FC8" w:rsidTr="00492142">
        <w:tc>
          <w:tcPr>
            <w:tcW w:w="3348" w:type="dxa"/>
          </w:tcPr>
          <w:p w:rsidR="006A3FC8" w:rsidRDefault="006A3FC8" w:rsidP="00492142">
            <w:pPr>
              <w:contextualSpacing/>
            </w:pPr>
            <w:r>
              <w:rPr>
                <w:b/>
              </w:rPr>
              <w:t xml:space="preserve">IMPORTANCE: </w:t>
            </w:r>
            <w:r w:rsidRPr="005438ED">
              <w:rPr>
                <w:sz w:val="20"/>
                <w:szCs w:val="20"/>
              </w:rPr>
              <w:t>why does this document matter? What impact did it have? What can we learn from this document?</w:t>
            </w:r>
            <w:r>
              <w:t xml:space="preserve"> </w:t>
            </w: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Pr="00F42449" w:rsidRDefault="006A3FC8" w:rsidP="00492142">
            <w:pPr>
              <w:contextualSpacing/>
            </w:pPr>
          </w:p>
        </w:tc>
        <w:tc>
          <w:tcPr>
            <w:tcW w:w="6228" w:type="dxa"/>
          </w:tcPr>
          <w:p w:rsidR="006A3FC8" w:rsidRDefault="006A3FC8" w:rsidP="00492142">
            <w:pPr>
              <w:contextualSpacing/>
            </w:pPr>
          </w:p>
        </w:tc>
      </w:tr>
    </w:tbl>
    <w:p w:rsidR="006A3FC8" w:rsidRDefault="006A3FC8" w:rsidP="006A3FC8">
      <w:pPr>
        <w:spacing w:line="240" w:lineRule="auto"/>
        <w:contextualSpacing/>
        <w:jc w:val="center"/>
      </w:pPr>
    </w:p>
    <w:p w:rsidR="006A3FC8" w:rsidRDefault="006A3FC8" w:rsidP="006A3FC8">
      <w:pPr>
        <w:spacing w:line="240" w:lineRule="auto"/>
        <w:contextualSpacing/>
        <w:jc w:val="center"/>
      </w:pPr>
    </w:p>
    <w:p w:rsidR="006A3FC8" w:rsidRDefault="006A3FC8" w:rsidP="006A3FC8">
      <w:pPr>
        <w:spacing w:line="240" w:lineRule="auto"/>
        <w:contextualSpacing/>
        <w:jc w:val="center"/>
      </w:pPr>
    </w:p>
    <w:p w:rsidR="006A3FC8" w:rsidRDefault="006A3FC8" w:rsidP="006A3FC8">
      <w:pPr>
        <w:spacing w:line="240" w:lineRule="auto"/>
        <w:contextualSpacing/>
        <w:jc w:val="center"/>
      </w:pPr>
    </w:p>
    <w:p w:rsidR="006A3FC8" w:rsidRDefault="006A3FC8" w:rsidP="006A3FC8">
      <w:pPr>
        <w:spacing w:line="240" w:lineRule="auto"/>
        <w:contextualSpacing/>
        <w:jc w:val="center"/>
      </w:pPr>
    </w:p>
    <w:p w:rsidR="006A3FC8" w:rsidRDefault="006A3FC8" w:rsidP="006A3FC8">
      <w:pPr>
        <w:spacing w:line="240" w:lineRule="auto"/>
        <w:contextualSpacing/>
        <w:jc w:val="center"/>
      </w:pPr>
      <w:r>
        <w:t>CAPSI SHEET EXAMPLE</w:t>
      </w:r>
    </w:p>
    <w:p w:rsidR="006A3FC8" w:rsidRDefault="006A3FC8" w:rsidP="006A3FC8">
      <w:pPr>
        <w:spacing w:line="240" w:lineRule="auto"/>
        <w:contextualSpacing/>
        <w:jc w:val="center"/>
      </w:pPr>
    </w:p>
    <w:p w:rsidR="006A3FC8" w:rsidRDefault="006A3FC8" w:rsidP="006A3FC8">
      <w:pPr>
        <w:spacing w:line="240" w:lineRule="auto"/>
        <w:contextualSpacing/>
      </w:pPr>
      <w:r w:rsidRPr="00DC76A9">
        <w:t>ABRAHAM LINCOLN, “GETTYSBURG ADDRESS” (19 NOVEMBER 1863)</w:t>
      </w:r>
    </w:p>
    <w:p w:rsidR="006A3FC8" w:rsidRPr="00DC76A9" w:rsidRDefault="006A3FC8" w:rsidP="006A3FC8">
      <w:pPr>
        <w:spacing w:line="240" w:lineRule="auto"/>
        <w:contextualSpacing/>
      </w:pPr>
    </w:p>
    <w:p w:rsidR="006A3FC8" w:rsidRDefault="006A3FC8" w:rsidP="006A3FC8">
      <w:pPr>
        <w:spacing w:line="240" w:lineRule="auto"/>
        <w:contextualSpacing/>
      </w:pPr>
      <w:r w:rsidRPr="00DC76A9">
        <w:t>Fourscore and seven years ago our fathers brought forth on this continent, a new nation, conceived in Liberty, and dedicated to the proposition that all men are created equal.</w:t>
      </w:r>
    </w:p>
    <w:p w:rsidR="006A3FC8" w:rsidRPr="00DC76A9" w:rsidRDefault="006A3FC8" w:rsidP="006A3FC8">
      <w:pPr>
        <w:spacing w:line="240" w:lineRule="auto"/>
        <w:contextualSpacing/>
      </w:pPr>
    </w:p>
    <w:p w:rsidR="006A3FC8" w:rsidRDefault="006A3FC8" w:rsidP="006A3FC8">
      <w:pPr>
        <w:spacing w:line="240" w:lineRule="auto"/>
        <w:contextualSpacing/>
      </w:pPr>
      <w:r w:rsidRPr="00DC76A9">
        <w:t xml:space="preserve">Now we are engaged in a great civil war, testing whether that </w:t>
      </w:r>
      <w:proofErr w:type="gramStart"/>
      <w:r w:rsidRPr="00DC76A9">
        <w:t>nation,</w:t>
      </w:r>
      <w:proofErr w:type="gramEnd"/>
      <w:r w:rsidRPr="00DC76A9">
        <w:t xml:space="preserve"> or any nation so conceived and so dedicated, can long endure. We are met on a great battle-field of that war. We have come to dedicate a portion of that field, as a final resting place for those who here gave their lives that that nation might live. It is altogether fitting and proper that we should do this.</w:t>
      </w:r>
    </w:p>
    <w:p w:rsidR="006A3FC8" w:rsidRPr="00DC76A9" w:rsidRDefault="006A3FC8" w:rsidP="006A3FC8">
      <w:pPr>
        <w:spacing w:line="240" w:lineRule="auto"/>
        <w:contextualSpacing/>
      </w:pPr>
    </w:p>
    <w:p w:rsidR="006A3FC8" w:rsidRPr="00DC76A9" w:rsidRDefault="006A3FC8" w:rsidP="006A3FC8">
      <w:pPr>
        <w:spacing w:line="240" w:lineRule="auto"/>
        <w:contextualSpacing/>
      </w:pPr>
      <w:proofErr w:type="gramStart"/>
      <w:r>
        <w:t>But, in a larger sense, we cannot dedicate-we cannot consecrate-we can</w:t>
      </w:r>
      <w:r w:rsidRPr="00DC76A9">
        <w:t>not hallow-this ground.</w:t>
      </w:r>
      <w:proofErr w:type="gramEnd"/>
      <w:r w:rsidRPr="00DC76A9">
        <w:t xml:space="preserve"> The brave men, living and dead, who struggled here, have consecrated it, far above our poor power to add or detract. The world will little note, nor long remember what we say here, but it can never forget what they did here. It is for us the living, rather, to be dedicated here to the unfinished work which they who fought here have thus far so nobly advanced. It is rather for us to be here dedicated to the great task remaining before us-that from these honored dead we take increased devotion to that cause for which they gave the last full measure of devotion-that we here highly resolve that these dead shall not have died in vain-that this nation, under God, shall have a new birth of freedom-and that government of the people, by the people, for the people shall not perish from the earth.</w:t>
      </w:r>
    </w:p>
    <w:p w:rsidR="006A3FC8" w:rsidRDefault="006A3FC8" w:rsidP="006A3FC8">
      <w:pPr>
        <w:spacing w:line="240" w:lineRule="auto"/>
        <w:contextualSpacing/>
      </w:pPr>
    </w:p>
    <w:p w:rsidR="006A3FC8" w:rsidRDefault="006A3FC8" w:rsidP="006A3FC8">
      <w:pPr>
        <w:spacing w:line="240" w:lineRule="auto"/>
        <w:contextualSpacing/>
      </w:pPr>
      <w:r>
        <w:t>Source: Voices of Democracy Project, University of Maryland, &lt;</w:t>
      </w:r>
      <w:r w:rsidRPr="00DC76A9">
        <w:t>http://voicesofdemocracy.umd.edu/lincoln-gettysburg-address-speech-text/</w:t>
      </w:r>
      <w:r>
        <w:t>&gt; (Accessed 6 October 2015).</w:t>
      </w:r>
    </w:p>
    <w:p w:rsidR="006A3FC8" w:rsidRDefault="006A3FC8" w:rsidP="006A3FC8">
      <w:pPr>
        <w:spacing w:line="240" w:lineRule="auto"/>
        <w:contextualSpacing/>
      </w:pPr>
    </w:p>
    <w:p w:rsidR="006A3FC8" w:rsidRDefault="006A3FC8" w:rsidP="006A3FC8">
      <w:pPr>
        <w:spacing w:line="240" w:lineRule="auto"/>
        <w:contextualSpacing/>
      </w:pPr>
      <w:r>
        <w:t xml:space="preserve">SEE NEXT PAGE </w:t>
      </w:r>
      <w:r>
        <w:rPr>
          <w:rFonts w:cs="Times New Roman"/>
        </w:rPr>
        <w:t>→</w:t>
      </w:r>
    </w:p>
    <w:p w:rsidR="006A3FC8" w:rsidRDefault="006A3FC8" w:rsidP="006A3FC8">
      <w:r>
        <w:br w:type="page"/>
      </w:r>
    </w:p>
    <w:p w:rsidR="006A3FC8" w:rsidRDefault="006A3FC8" w:rsidP="006A3FC8">
      <w:pPr>
        <w:spacing w:line="240" w:lineRule="auto"/>
        <w:contextualSpacing/>
      </w:pPr>
      <w:r>
        <w:lastRenderedPageBreak/>
        <w:t>Name: _____________________</w:t>
      </w:r>
      <w:r>
        <w:tab/>
      </w:r>
      <w:r>
        <w:tab/>
      </w:r>
      <w:r>
        <w:tab/>
      </w:r>
      <w:r>
        <w:tab/>
      </w:r>
      <w:r>
        <w:tab/>
      </w:r>
      <w:r>
        <w:tab/>
        <w:t>Date</w:t>
      </w:r>
      <w:proofErr w:type="gramStart"/>
      <w:r>
        <w:t>:_</w:t>
      </w:r>
      <w:proofErr w:type="gramEnd"/>
      <w:r>
        <w:t>__________</w:t>
      </w:r>
    </w:p>
    <w:p w:rsidR="006A3FC8" w:rsidRPr="00FA5A7E" w:rsidRDefault="006A3FC8" w:rsidP="006A3FC8">
      <w:pPr>
        <w:spacing w:line="240" w:lineRule="auto"/>
        <w:contextualSpacing/>
        <w:jc w:val="right"/>
      </w:pPr>
    </w:p>
    <w:p w:rsidR="006A3FC8" w:rsidRDefault="006A3FC8" w:rsidP="006A3FC8">
      <w:pPr>
        <w:spacing w:line="240" w:lineRule="auto"/>
        <w:contextualSpacing/>
        <w:jc w:val="center"/>
        <w:rPr>
          <w:b/>
          <w:i/>
          <w:u w:val="single"/>
        </w:rPr>
      </w:pPr>
    </w:p>
    <w:p w:rsidR="006A3FC8" w:rsidRPr="00DC76A9" w:rsidRDefault="006A3FC8" w:rsidP="006A3FC8">
      <w:pPr>
        <w:spacing w:line="240" w:lineRule="auto"/>
        <w:contextualSpacing/>
        <w:jc w:val="center"/>
      </w:pPr>
      <w:r w:rsidRPr="00FA5A7E">
        <w:rPr>
          <w:b/>
          <w:i/>
          <w:u w:val="single"/>
        </w:rPr>
        <w:t>Primary Source CAPSI Sheet</w:t>
      </w:r>
      <w:r>
        <w:rPr>
          <w:b/>
          <w:i/>
          <w:u w:val="single"/>
        </w:rPr>
        <w:t xml:space="preserve"> </w:t>
      </w:r>
      <w:r>
        <w:t>- EXAMPLE</w:t>
      </w:r>
    </w:p>
    <w:p w:rsidR="006A3FC8" w:rsidRDefault="006A3FC8" w:rsidP="006A3FC8">
      <w:pPr>
        <w:spacing w:line="240" w:lineRule="auto"/>
        <w:contextualSpacing/>
        <w:jc w:val="center"/>
      </w:pPr>
    </w:p>
    <w:tbl>
      <w:tblPr>
        <w:tblStyle w:val="TableGrid"/>
        <w:tblW w:w="0" w:type="auto"/>
        <w:tblLook w:val="04A0" w:firstRow="1" w:lastRow="0" w:firstColumn="1" w:lastColumn="0" w:noHBand="0" w:noVBand="1"/>
      </w:tblPr>
      <w:tblGrid>
        <w:gridCol w:w="3438"/>
        <w:gridCol w:w="6138"/>
      </w:tblGrid>
      <w:tr w:rsidR="006A3FC8" w:rsidTr="00492142">
        <w:tc>
          <w:tcPr>
            <w:tcW w:w="3438" w:type="dxa"/>
          </w:tcPr>
          <w:p w:rsidR="006A3FC8" w:rsidRPr="00FA5A7E" w:rsidRDefault="006A3FC8" w:rsidP="00492142">
            <w:pPr>
              <w:contextualSpacing/>
              <w:rPr>
                <w:b/>
              </w:rPr>
            </w:pPr>
            <w:r>
              <w:rPr>
                <w:b/>
              </w:rPr>
              <w:t>Document Name:</w:t>
            </w:r>
          </w:p>
        </w:tc>
        <w:tc>
          <w:tcPr>
            <w:tcW w:w="6138" w:type="dxa"/>
          </w:tcPr>
          <w:p w:rsidR="006A3FC8" w:rsidRPr="004A776A" w:rsidRDefault="006A3FC8" w:rsidP="00492142">
            <w:pPr>
              <w:contextualSpacing/>
            </w:pPr>
            <w:r w:rsidRPr="004A776A">
              <w:t>Gettysburg Address</w:t>
            </w:r>
          </w:p>
        </w:tc>
      </w:tr>
      <w:tr w:rsidR="006A3FC8" w:rsidTr="00492142">
        <w:tc>
          <w:tcPr>
            <w:tcW w:w="3438" w:type="dxa"/>
          </w:tcPr>
          <w:p w:rsidR="006A3FC8" w:rsidRDefault="006A3FC8" w:rsidP="00492142">
            <w:pPr>
              <w:contextualSpacing/>
            </w:pPr>
            <w:r>
              <w:rPr>
                <w:b/>
              </w:rPr>
              <w:t xml:space="preserve">CONTEXT: </w:t>
            </w:r>
            <w:r w:rsidRPr="005438ED">
              <w:rPr>
                <w:sz w:val="20"/>
                <w:szCs w:val="20"/>
              </w:rPr>
              <w:t>when and where was the document produced? What contemporary events led to and influenced its creation or were influenced by it in turn?</w:t>
            </w: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Pr="00FA5A7E" w:rsidRDefault="006A3FC8" w:rsidP="00492142">
            <w:pPr>
              <w:contextualSpacing/>
              <w:rPr>
                <w:b/>
              </w:rPr>
            </w:pPr>
          </w:p>
        </w:tc>
        <w:tc>
          <w:tcPr>
            <w:tcW w:w="6138" w:type="dxa"/>
          </w:tcPr>
          <w:p w:rsidR="006A3FC8" w:rsidRPr="002C77D7" w:rsidRDefault="006A3FC8" w:rsidP="006A3FC8">
            <w:pPr>
              <w:pStyle w:val="ListParagraph"/>
              <w:numPr>
                <w:ilvl w:val="0"/>
                <w:numId w:val="13"/>
              </w:numPr>
              <w:rPr>
                <w:sz w:val="20"/>
                <w:szCs w:val="20"/>
              </w:rPr>
            </w:pPr>
            <w:r w:rsidRPr="002C77D7">
              <w:rPr>
                <w:sz w:val="20"/>
                <w:szCs w:val="20"/>
              </w:rPr>
              <w:t>19 November 1863, dedication ceremony for military cemetery at Gettysburg, PA, during US Civil War</w:t>
            </w:r>
          </w:p>
          <w:p w:rsidR="006A3FC8" w:rsidRPr="002C77D7" w:rsidRDefault="006A3FC8" w:rsidP="006A3FC8">
            <w:pPr>
              <w:pStyle w:val="ListParagraph"/>
              <w:numPr>
                <w:ilvl w:val="0"/>
                <w:numId w:val="13"/>
              </w:numPr>
              <w:rPr>
                <w:sz w:val="20"/>
                <w:szCs w:val="20"/>
              </w:rPr>
            </w:pPr>
            <w:r w:rsidRPr="002C77D7">
              <w:rPr>
                <w:sz w:val="20"/>
                <w:szCs w:val="20"/>
              </w:rPr>
              <w:t>Battle of Gettysburg on 1-3 July 1863: Union victory ends Confederate Gen. Lee’s bid to invade the North</w:t>
            </w:r>
          </w:p>
          <w:p w:rsidR="006A3FC8" w:rsidRPr="002C77D7" w:rsidRDefault="006A3FC8" w:rsidP="006A3FC8">
            <w:pPr>
              <w:pStyle w:val="ListParagraph"/>
              <w:numPr>
                <w:ilvl w:val="0"/>
                <w:numId w:val="13"/>
              </w:numPr>
              <w:rPr>
                <w:sz w:val="20"/>
                <w:szCs w:val="20"/>
              </w:rPr>
            </w:pPr>
            <w:r w:rsidRPr="002C77D7">
              <w:rPr>
                <w:sz w:val="20"/>
                <w:szCs w:val="20"/>
              </w:rPr>
              <w:t>50,000 casualties, largest number of entire war, subsequently regarded as key turning point</w:t>
            </w:r>
          </w:p>
          <w:p w:rsidR="006A3FC8" w:rsidRDefault="006A3FC8" w:rsidP="00492142">
            <w:pPr>
              <w:contextualSpacing/>
            </w:pPr>
          </w:p>
        </w:tc>
      </w:tr>
      <w:tr w:rsidR="006A3FC8" w:rsidTr="00492142">
        <w:tc>
          <w:tcPr>
            <w:tcW w:w="3438" w:type="dxa"/>
          </w:tcPr>
          <w:p w:rsidR="006A3FC8" w:rsidRDefault="006A3FC8" w:rsidP="00492142">
            <w:pPr>
              <w:contextualSpacing/>
            </w:pPr>
            <w:r>
              <w:rPr>
                <w:b/>
              </w:rPr>
              <w:t xml:space="preserve">AUDIENCE: </w:t>
            </w:r>
            <w:r w:rsidRPr="005438ED">
              <w:rPr>
                <w:sz w:val="20"/>
                <w:szCs w:val="20"/>
              </w:rPr>
              <w:t>who was intended to see/read/hear this document? How does the document target this audience?</w:t>
            </w: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Pr="00FA5A7E" w:rsidRDefault="006A3FC8" w:rsidP="00492142">
            <w:pPr>
              <w:contextualSpacing/>
            </w:pPr>
          </w:p>
        </w:tc>
        <w:tc>
          <w:tcPr>
            <w:tcW w:w="6138" w:type="dxa"/>
          </w:tcPr>
          <w:p w:rsidR="006A3FC8" w:rsidRPr="002C77D7" w:rsidRDefault="006A3FC8" w:rsidP="006A3FC8">
            <w:pPr>
              <w:pStyle w:val="ListParagraph"/>
              <w:numPr>
                <w:ilvl w:val="0"/>
                <w:numId w:val="14"/>
              </w:numPr>
              <w:rPr>
                <w:sz w:val="20"/>
                <w:szCs w:val="20"/>
              </w:rPr>
            </w:pPr>
            <w:r w:rsidRPr="002C77D7">
              <w:rPr>
                <w:sz w:val="20"/>
                <w:szCs w:val="20"/>
              </w:rPr>
              <w:t>Crowd of dignitaries and local people gathered at cemetery dedication ceremony</w:t>
            </w:r>
          </w:p>
          <w:p w:rsidR="006A3FC8" w:rsidRPr="002C77D7" w:rsidRDefault="006A3FC8" w:rsidP="006A3FC8">
            <w:pPr>
              <w:pStyle w:val="ListParagraph"/>
              <w:numPr>
                <w:ilvl w:val="0"/>
                <w:numId w:val="14"/>
              </w:numPr>
              <w:rPr>
                <w:sz w:val="20"/>
                <w:szCs w:val="20"/>
              </w:rPr>
            </w:pPr>
            <w:r w:rsidRPr="002C77D7">
              <w:rPr>
                <w:sz w:val="20"/>
                <w:szCs w:val="20"/>
              </w:rPr>
              <w:t>American public, North and South, who would read speech in newspapers</w:t>
            </w:r>
          </w:p>
          <w:p w:rsidR="006A3FC8" w:rsidRPr="00EB0D06" w:rsidRDefault="006A3FC8" w:rsidP="006A3FC8">
            <w:pPr>
              <w:pStyle w:val="ListParagraph"/>
              <w:numPr>
                <w:ilvl w:val="0"/>
                <w:numId w:val="14"/>
              </w:numPr>
            </w:pPr>
            <w:r w:rsidRPr="002C77D7">
              <w:rPr>
                <w:sz w:val="20"/>
                <w:szCs w:val="20"/>
              </w:rPr>
              <w:t xml:space="preserve">Speech directly invokes Americans in its call to continue </w:t>
            </w:r>
            <w:r>
              <w:rPr>
                <w:sz w:val="20"/>
                <w:szCs w:val="20"/>
              </w:rPr>
              <w:t xml:space="preserve">to </w:t>
            </w:r>
            <w:r w:rsidRPr="002C77D7">
              <w:rPr>
                <w:sz w:val="20"/>
                <w:szCs w:val="20"/>
              </w:rPr>
              <w:t xml:space="preserve">Union cause (“It is for </w:t>
            </w:r>
            <w:r w:rsidRPr="002C77D7">
              <w:rPr>
                <w:sz w:val="20"/>
                <w:szCs w:val="20"/>
                <w:u w:val="single"/>
              </w:rPr>
              <w:t>us</w:t>
            </w:r>
            <w:r w:rsidRPr="002C77D7">
              <w:rPr>
                <w:sz w:val="20"/>
                <w:szCs w:val="20"/>
              </w:rPr>
              <w:t xml:space="preserve"> the living, rather . . .”)</w:t>
            </w:r>
          </w:p>
        </w:tc>
      </w:tr>
      <w:tr w:rsidR="006A3FC8" w:rsidTr="00492142">
        <w:tc>
          <w:tcPr>
            <w:tcW w:w="3438" w:type="dxa"/>
          </w:tcPr>
          <w:p w:rsidR="006A3FC8" w:rsidRDefault="006A3FC8" w:rsidP="00492142">
            <w:pPr>
              <w:contextualSpacing/>
            </w:pPr>
            <w:r>
              <w:rPr>
                <w:b/>
              </w:rPr>
              <w:t xml:space="preserve">PURPOSE: </w:t>
            </w:r>
            <w:r w:rsidRPr="005438ED">
              <w:rPr>
                <w:sz w:val="20"/>
                <w:szCs w:val="20"/>
              </w:rPr>
              <w:t>why was the document produced by its author? What information, argument, or message was it intended to convey?</w:t>
            </w: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Pr="00F42449" w:rsidRDefault="006A3FC8" w:rsidP="00492142">
            <w:pPr>
              <w:contextualSpacing/>
            </w:pPr>
          </w:p>
        </w:tc>
        <w:tc>
          <w:tcPr>
            <w:tcW w:w="6138" w:type="dxa"/>
          </w:tcPr>
          <w:p w:rsidR="006A3FC8" w:rsidRPr="002C77D7" w:rsidRDefault="006A3FC8" w:rsidP="006A3FC8">
            <w:pPr>
              <w:pStyle w:val="ListParagraph"/>
              <w:numPr>
                <w:ilvl w:val="0"/>
                <w:numId w:val="15"/>
              </w:numPr>
              <w:rPr>
                <w:sz w:val="20"/>
                <w:szCs w:val="20"/>
              </w:rPr>
            </w:pPr>
            <w:r w:rsidRPr="002C77D7">
              <w:rPr>
                <w:sz w:val="20"/>
                <w:szCs w:val="20"/>
              </w:rPr>
              <w:t>Given to dedicate cemetery for war dead at Gettysburg</w:t>
            </w:r>
          </w:p>
          <w:p w:rsidR="006A3FC8" w:rsidRPr="002C77D7" w:rsidRDefault="006A3FC8" w:rsidP="006A3FC8">
            <w:pPr>
              <w:pStyle w:val="ListParagraph"/>
              <w:numPr>
                <w:ilvl w:val="0"/>
                <w:numId w:val="15"/>
              </w:numPr>
              <w:rPr>
                <w:sz w:val="20"/>
                <w:szCs w:val="20"/>
              </w:rPr>
            </w:pPr>
            <w:r w:rsidRPr="002C77D7">
              <w:rPr>
                <w:sz w:val="20"/>
                <w:szCs w:val="20"/>
              </w:rPr>
              <w:t>Reassert foundation of US on principles of democratic government and civil liberty</w:t>
            </w:r>
          </w:p>
          <w:p w:rsidR="006A3FC8" w:rsidRDefault="006A3FC8" w:rsidP="006A3FC8">
            <w:pPr>
              <w:pStyle w:val="ListParagraph"/>
              <w:numPr>
                <w:ilvl w:val="0"/>
                <w:numId w:val="15"/>
              </w:numPr>
            </w:pPr>
            <w:r w:rsidRPr="002C77D7">
              <w:rPr>
                <w:sz w:val="20"/>
                <w:szCs w:val="20"/>
              </w:rPr>
              <w:t xml:space="preserve">Define Civil War as a war fought to preserve the Union </w:t>
            </w:r>
            <w:r>
              <w:rPr>
                <w:sz w:val="20"/>
                <w:szCs w:val="20"/>
              </w:rPr>
              <w:t>and continue work of ’76 Revolution</w:t>
            </w:r>
            <w:r w:rsidRPr="002C77D7">
              <w:rPr>
                <w:sz w:val="20"/>
                <w:szCs w:val="20"/>
              </w:rPr>
              <w:t xml:space="preserve"> (rather than states’ rights, </w:t>
            </w:r>
            <w:r>
              <w:rPr>
                <w:sz w:val="20"/>
                <w:szCs w:val="20"/>
              </w:rPr>
              <w:t xml:space="preserve">slavery, </w:t>
            </w:r>
            <w:r w:rsidRPr="002C77D7">
              <w:rPr>
                <w:sz w:val="20"/>
                <w:szCs w:val="20"/>
              </w:rPr>
              <w:t>domination of north over south, etc.</w:t>
            </w:r>
            <w:r>
              <w:rPr>
                <w:sz w:val="20"/>
                <w:szCs w:val="20"/>
              </w:rPr>
              <w:t>; avoiding divisive issues?</w:t>
            </w:r>
            <w:r w:rsidRPr="002C77D7">
              <w:rPr>
                <w:sz w:val="20"/>
                <w:szCs w:val="20"/>
              </w:rPr>
              <w:t>)</w:t>
            </w:r>
          </w:p>
        </w:tc>
      </w:tr>
      <w:tr w:rsidR="006A3FC8" w:rsidTr="00492142">
        <w:tc>
          <w:tcPr>
            <w:tcW w:w="3438" w:type="dxa"/>
          </w:tcPr>
          <w:p w:rsidR="006A3FC8" w:rsidRPr="005438ED" w:rsidRDefault="006A3FC8" w:rsidP="00492142">
            <w:pPr>
              <w:contextualSpacing/>
              <w:rPr>
                <w:sz w:val="20"/>
                <w:szCs w:val="20"/>
              </w:rPr>
            </w:pPr>
            <w:r>
              <w:rPr>
                <w:b/>
              </w:rPr>
              <w:t xml:space="preserve">SPEAKER: </w:t>
            </w:r>
            <w:r w:rsidRPr="005438ED">
              <w:rPr>
                <w:sz w:val="20"/>
                <w:szCs w:val="20"/>
              </w:rPr>
              <w:t xml:space="preserve">who is the author (or authors) of the document? What are the author’s personal biases? </w:t>
            </w: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Pr="00F42449" w:rsidRDefault="006A3FC8" w:rsidP="00492142">
            <w:pPr>
              <w:contextualSpacing/>
            </w:pPr>
          </w:p>
        </w:tc>
        <w:tc>
          <w:tcPr>
            <w:tcW w:w="6138" w:type="dxa"/>
          </w:tcPr>
          <w:p w:rsidR="006A3FC8" w:rsidRPr="002C77D7" w:rsidRDefault="006A3FC8" w:rsidP="006A3FC8">
            <w:pPr>
              <w:pStyle w:val="ListParagraph"/>
              <w:numPr>
                <w:ilvl w:val="0"/>
                <w:numId w:val="16"/>
              </w:numPr>
              <w:rPr>
                <w:sz w:val="20"/>
                <w:szCs w:val="20"/>
              </w:rPr>
            </w:pPr>
            <w:r w:rsidRPr="002C77D7">
              <w:rPr>
                <w:sz w:val="20"/>
                <w:szCs w:val="20"/>
              </w:rPr>
              <w:t>Abraham Lincoln (1809-1865), 16</w:t>
            </w:r>
            <w:r w:rsidRPr="002C77D7">
              <w:rPr>
                <w:sz w:val="20"/>
                <w:szCs w:val="20"/>
                <w:vertAlign w:val="superscript"/>
              </w:rPr>
              <w:t>th</w:t>
            </w:r>
            <w:r w:rsidRPr="002C77D7">
              <w:rPr>
                <w:sz w:val="20"/>
                <w:szCs w:val="20"/>
              </w:rPr>
              <w:t xml:space="preserve"> US President</w:t>
            </w:r>
          </w:p>
          <w:p w:rsidR="006A3FC8" w:rsidRPr="002C77D7" w:rsidRDefault="006A3FC8" w:rsidP="006A3FC8">
            <w:pPr>
              <w:pStyle w:val="ListParagraph"/>
              <w:numPr>
                <w:ilvl w:val="0"/>
                <w:numId w:val="16"/>
              </w:numPr>
              <w:rPr>
                <w:sz w:val="20"/>
                <w:szCs w:val="20"/>
              </w:rPr>
            </w:pPr>
            <w:r w:rsidRPr="002C77D7">
              <w:rPr>
                <w:sz w:val="20"/>
                <w:szCs w:val="20"/>
              </w:rPr>
              <w:t>Self-taugh</w:t>
            </w:r>
            <w:r>
              <w:rPr>
                <w:sz w:val="20"/>
                <w:szCs w:val="20"/>
              </w:rPr>
              <w:t>t lawyer from IL,</w:t>
            </w:r>
            <w:r w:rsidRPr="002C77D7">
              <w:rPr>
                <w:sz w:val="20"/>
                <w:szCs w:val="20"/>
              </w:rPr>
              <w:t xml:space="preserve"> Republican party, elected president 1860</w:t>
            </w:r>
          </w:p>
          <w:p w:rsidR="006A3FC8" w:rsidRPr="002C77D7" w:rsidRDefault="006A3FC8" w:rsidP="006A3FC8">
            <w:pPr>
              <w:pStyle w:val="ListParagraph"/>
              <w:numPr>
                <w:ilvl w:val="0"/>
                <w:numId w:val="16"/>
              </w:numPr>
              <w:rPr>
                <w:sz w:val="20"/>
                <w:szCs w:val="20"/>
              </w:rPr>
            </w:pPr>
            <w:r>
              <w:rPr>
                <w:sz w:val="20"/>
                <w:szCs w:val="20"/>
              </w:rPr>
              <w:t xml:space="preserve">Recently </w:t>
            </w:r>
            <w:r w:rsidRPr="002C77D7">
              <w:rPr>
                <w:sz w:val="20"/>
                <w:szCs w:val="20"/>
              </w:rPr>
              <w:t xml:space="preserve">signed Emancipation Proclamation </w:t>
            </w:r>
            <w:r>
              <w:rPr>
                <w:sz w:val="20"/>
                <w:szCs w:val="20"/>
              </w:rPr>
              <w:t xml:space="preserve">on </w:t>
            </w:r>
            <w:r w:rsidRPr="002C77D7">
              <w:rPr>
                <w:sz w:val="20"/>
                <w:szCs w:val="20"/>
              </w:rPr>
              <w:t>1 January 1863</w:t>
            </w:r>
          </w:p>
          <w:p w:rsidR="006A3FC8" w:rsidRDefault="006A3FC8" w:rsidP="006A3FC8">
            <w:pPr>
              <w:pStyle w:val="ListParagraph"/>
              <w:numPr>
                <w:ilvl w:val="0"/>
                <w:numId w:val="16"/>
              </w:numPr>
            </w:pPr>
            <w:r w:rsidRPr="002C77D7">
              <w:rPr>
                <w:sz w:val="20"/>
                <w:szCs w:val="20"/>
              </w:rPr>
              <w:t>Running for re-election in 1864</w:t>
            </w:r>
          </w:p>
        </w:tc>
      </w:tr>
      <w:tr w:rsidR="006A3FC8" w:rsidTr="00492142">
        <w:tc>
          <w:tcPr>
            <w:tcW w:w="3438" w:type="dxa"/>
          </w:tcPr>
          <w:p w:rsidR="006A3FC8" w:rsidRDefault="006A3FC8" w:rsidP="00492142">
            <w:pPr>
              <w:contextualSpacing/>
            </w:pPr>
            <w:r>
              <w:rPr>
                <w:b/>
              </w:rPr>
              <w:t xml:space="preserve">IMPORTANCE: </w:t>
            </w:r>
            <w:r w:rsidRPr="005438ED">
              <w:rPr>
                <w:sz w:val="20"/>
                <w:szCs w:val="20"/>
              </w:rPr>
              <w:t>why does this document matter? What impact did it have? What can we learn from this document?</w:t>
            </w:r>
            <w:r>
              <w:t xml:space="preserve"> </w:t>
            </w:r>
          </w:p>
          <w:p w:rsidR="006A3FC8" w:rsidRDefault="006A3FC8" w:rsidP="00492142">
            <w:pPr>
              <w:contextualSpacing/>
            </w:pPr>
          </w:p>
          <w:p w:rsidR="006A3FC8" w:rsidRDefault="006A3FC8" w:rsidP="00492142">
            <w:pPr>
              <w:contextualSpacing/>
            </w:pPr>
          </w:p>
          <w:p w:rsidR="006A3FC8" w:rsidRDefault="006A3FC8" w:rsidP="00492142">
            <w:pPr>
              <w:contextualSpacing/>
            </w:pPr>
          </w:p>
          <w:p w:rsidR="006A3FC8" w:rsidRPr="00F42449" w:rsidRDefault="006A3FC8" w:rsidP="00492142">
            <w:pPr>
              <w:contextualSpacing/>
            </w:pPr>
          </w:p>
        </w:tc>
        <w:tc>
          <w:tcPr>
            <w:tcW w:w="6138" w:type="dxa"/>
          </w:tcPr>
          <w:p w:rsidR="006A3FC8" w:rsidRPr="002C77D7" w:rsidRDefault="006A3FC8" w:rsidP="006A3FC8">
            <w:pPr>
              <w:pStyle w:val="ListParagraph"/>
              <w:numPr>
                <w:ilvl w:val="0"/>
                <w:numId w:val="17"/>
              </w:numPr>
              <w:rPr>
                <w:sz w:val="20"/>
                <w:szCs w:val="20"/>
              </w:rPr>
            </w:pPr>
            <w:r w:rsidRPr="002C77D7">
              <w:rPr>
                <w:sz w:val="20"/>
                <w:szCs w:val="20"/>
              </w:rPr>
              <w:t>Eloquent and widely-reprinted statement of why the Civil War was being fought, justifying such tremendous sacrifices</w:t>
            </w:r>
          </w:p>
          <w:p w:rsidR="006A3FC8" w:rsidRPr="002C77D7" w:rsidRDefault="006A3FC8" w:rsidP="006A3FC8">
            <w:pPr>
              <w:pStyle w:val="ListParagraph"/>
              <w:numPr>
                <w:ilvl w:val="0"/>
                <w:numId w:val="17"/>
              </w:numPr>
              <w:rPr>
                <w:sz w:val="20"/>
                <w:szCs w:val="20"/>
              </w:rPr>
            </w:pPr>
            <w:r w:rsidRPr="002C77D7">
              <w:rPr>
                <w:sz w:val="20"/>
                <w:szCs w:val="20"/>
              </w:rPr>
              <w:t>Subsequently enshrined as foundational text of American principles alongside Declaration of Independence, Constitution, etc.</w:t>
            </w:r>
          </w:p>
          <w:p w:rsidR="006A3FC8" w:rsidRDefault="006A3FC8" w:rsidP="006A3FC8">
            <w:pPr>
              <w:pStyle w:val="ListParagraph"/>
              <w:numPr>
                <w:ilvl w:val="0"/>
                <w:numId w:val="17"/>
              </w:numPr>
            </w:pPr>
            <w:r w:rsidRPr="002C77D7">
              <w:rPr>
                <w:sz w:val="20"/>
                <w:szCs w:val="20"/>
              </w:rPr>
              <w:t>Shows Lincoln’s rhetorical skill, motivations</w:t>
            </w:r>
          </w:p>
        </w:tc>
      </w:tr>
    </w:tbl>
    <w:p w:rsidR="006A3FC8" w:rsidRPr="00733E60" w:rsidRDefault="006A3FC8" w:rsidP="006A3FC8"/>
    <w:p w:rsidR="006A3FC8" w:rsidRPr="00932430" w:rsidRDefault="006A3FC8" w:rsidP="006A3FC8">
      <w:pPr>
        <w:jc w:val="center"/>
        <w:rPr>
          <w:b/>
          <w:i/>
          <w:sz w:val="48"/>
          <w:szCs w:val="48"/>
          <w:u w:val="single"/>
        </w:rPr>
      </w:pPr>
      <w:r w:rsidRPr="00932430">
        <w:rPr>
          <w:b/>
          <w:i/>
          <w:sz w:val="48"/>
          <w:szCs w:val="48"/>
          <w:u w:val="single"/>
        </w:rPr>
        <w:lastRenderedPageBreak/>
        <w:t>Primary Source Project Assignment</w:t>
      </w:r>
    </w:p>
    <w:p w:rsidR="006A3FC8" w:rsidRDefault="006A3FC8" w:rsidP="006A3FC8">
      <w:r w:rsidRPr="00F41B2B">
        <w:rPr>
          <w:i/>
        </w:rPr>
        <w:t>Primary sources</w:t>
      </w:r>
      <w:r>
        <w:t xml:space="preserve"> are texts, images, or objects which come from the time and place a historian is studying. They provide the raw material which historians use as evidence in their work to uncover and interpret the past. For this assignment, you will choose a primary source (or a collection of related sources) from Europe between 1789 and 1914. You will then write </w:t>
      </w:r>
      <w:proofErr w:type="gramStart"/>
      <w:r>
        <w:t xml:space="preserve">a </w:t>
      </w:r>
      <w:r>
        <w:rPr>
          <w:b/>
        </w:rPr>
        <w:t>5-7</w:t>
      </w:r>
      <w:r w:rsidRPr="007E47B2">
        <w:rPr>
          <w:b/>
        </w:rPr>
        <w:t xml:space="preserve"> page, double-spaced paper</w:t>
      </w:r>
      <w:r>
        <w:t xml:space="preserve"> in which you briefly describe </w:t>
      </w:r>
      <w:r w:rsidRPr="00695FD0">
        <w:t xml:space="preserve">and </w:t>
      </w:r>
      <w:r w:rsidRPr="00695FD0">
        <w:rPr>
          <w:b/>
          <w:i/>
          <w:u w:val="single"/>
        </w:rPr>
        <w:t>thoroughly</w:t>
      </w:r>
      <w:r w:rsidRPr="00695FD0">
        <w:rPr>
          <w:u w:val="single"/>
        </w:rPr>
        <w:t xml:space="preserve"> </w:t>
      </w:r>
      <w:r w:rsidRPr="00932430">
        <w:rPr>
          <w:b/>
          <w:i/>
          <w:u w:val="single"/>
        </w:rPr>
        <w:t>interpret</w:t>
      </w:r>
      <w:r>
        <w:t xml:space="preserve"> this source</w:t>
      </w:r>
      <w:proofErr w:type="gramEnd"/>
      <w:r>
        <w:t>. For tips on finding primary sources, see the following page. Pursue your interests! Be creative!</w:t>
      </w:r>
    </w:p>
    <w:p w:rsidR="006A3FC8" w:rsidRDefault="006A3FC8" w:rsidP="006A3FC8">
      <w:r>
        <w:t>When writing your paper, you should address the following questions:</w:t>
      </w:r>
    </w:p>
    <w:p w:rsidR="006A3FC8" w:rsidRDefault="006A3FC8" w:rsidP="006A3FC8">
      <w:pPr>
        <w:pStyle w:val="ListParagraph"/>
        <w:numPr>
          <w:ilvl w:val="0"/>
          <w:numId w:val="9"/>
        </w:numPr>
      </w:pPr>
      <w:r>
        <w:t xml:space="preserve">Who wrote/created this source, when, and why? </w:t>
      </w:r>
    </w:p>
    <w:p w:rsidR="006A3FC8" w:rsidRDefault="006A3FC8" w:rsidP="006A3FC8">
      <w:pPr>
        <w:pStyle w:val="ListParagraph"/>
        <w:numPr>
          <w:ilvl w:val="0"/>
          <w:numId w:val="9"/>
        </w:numPr>
      </w:pPr>
      <w:r>
        <w:t xml:space="preserve">Who was his/her intended audience? </w:t>
      </w:r>
    </w:p>
    <w:p w:rsidR="006A3FC8" w:rsidRDefault="006A3FC8" w:rsidP="006A3FC8">
      <w:pPr>
        <w:pStyle w:val="ListParagraph"/>
        <w:numPr>
          <w:ilvl w:val="0"/>
          <w:numId w:val="9"/>
        </w:numPr>
      </w:pPr>
      <w:r>
        <w:t>What argument or point of view was he/she trying to communicate?</w:t>
      </w:r>
    </w:p>
    <w:p w:rsidR="006A3FC8" w:rsidRDefault="006A3FC8" w:rsidP="006A3FC8">
      <w:pPr>
        <w:pStyle w:val="ListParagraph"/>
        <w:numPr>
          <w:ilvl w:val="0"/>
          <w:numId w:val="9"/>
        </w:numPr>
      </w:pPr>
      <w:r>
        <w:t xml:space="preserve">What can (and </w:t>
      </w:r>
      <w:r>
        <w:rPr>
          <w:i/>
        </w:rPr>
        <w:t>can’t</w:t>
      </w:r>
      <w:r>
        <w:t>) this source tell us about the time and place in which it was created? What questions about the past can it help us answer, and what new questions might it raise?</w:t>
      </w:r>
    </w:p>
    <w:p w:rsidR="006A3FC8" w:rsidRDefault="006A3FC8" w:rsidP="006A3FC8">
      <w:r>
        <w:t xml:space="preserve">You will be graded using the following rubric: </w:t>
      </w:r>
    </w:p>
    <w:tbl>
      <w:tblPr>
        <w:tblW w:w="0" w:type="auto"/>
        <w:tblInd w:w="93" w:type="dxa"/>
        <w:tblLook w:val="04A0" w:firstRow="1" w:lastRow="0" w:firstColumn="1" w:lastColumn="0" w:noHBand="0" w:noVBand="1"/>
      </w:tblPr>
      <w:tblGrid>
        <w:gridCol w:w="1689"/>
        <w:gridCol w:w="2495"/>
        <w:gridCol w:w="2720"/>
        <w:gridCol w:w="2579"/>
      </w:tblGrid>
      <w:tr w:rsidR="006A3FC8" w:rsidRPr="00155707" w:rsidTr="00492142">
        <w:trPr>
          <w:trHeight w:val="390"/>
        </w:trPr>
        <w:tc>
          <w:tcPr>
            <w:tcW w:w="0" w:type="auto"/>
            <w:tcBorders>
              <w:top w:val="nil"/>
              <w:left w:val="nil"/>
              <w:bottom w:val="nil"/>
              <w:right w:val="nil"/>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6A3FC8" w:rsidRPr="00155707" w:rsidRDefault="006A3FC8"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MEDIOCRE OR POOR (C+ to F)</w:t>
            </w:r>
          </w:p>
        </w:tc>
        <w:tc>
          <w:tcPr>
            <w:tcW w:w="0" w:type="auto"/>
            <w:tcBorders>
              <w:top w:val="single" w:sz="4" w:space="0" w:color="auto"/>
              <w:left w:val="nil"/>
              <w:bottom w:val="single" w:sz="4" w:space="0" w:color="auto"/>
              <w:right w:val="single" w:sz="4" w:space="0" w:color="auto"/>
            </w:tcBorders>
            <w:shd w:val="clear" w:color="000000" w:fill="D9D9D9"/>
            <w:hideMark/>
          </w:tcPr>
          <w:p w:rsidR="006A3FC8" w:rsidRPr="00155707" w:rsidRDefault="006A3FC8"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GOOD (B- to B+)</w:t>
            </w:r>
          </w:p>
        </w:tc>
        <w:tc>
          <w:tcPr>
            <w:tcW w:w="0" w:type="auto"/>
            <w:tcBorders>
              <w:top w:val="single" w:sz="4" w:space="0" w:color="auto"/>
              <w:left w:val="nil"/>
              <w:bottom w:val="single" w:sz="4" w:space="0" w:color="auto"/>
              <w:right w:val="single" w:sz="4" w:space="0" w:color="auto"/>
            </w:tcBorders>
            <w:shd w:val="clear" w:color="000000" w:fill="D9D9D9"/>
            <w:hideMark/>
          </w:tcPr>
          <w:p w:rsidR="006A3FC8" w:rsidRPr="00155707" w:rsidRDefault="006A3FC8"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EXCELLENT (A- to A+)</w:t>
            </w:r>
          </w:p>
        </w:tc>
      </w:tr>
      <w:tr w:rsidR="006A3FC8" w:rsidRPr="00155707" w:rsidTr="00492142">
        <w:trPr>
          <w:trHeight w:val="2040"/>
        </w:trPr>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STYLE AND MECHANICS - 20%</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Several grammar, spelling, and mechanical errors. Style is repetitive or clunky. Difficult to follow. Lack of proof-reading. Generally an insufficient effort. </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is mostly clear and easy to follow. Few grammar, spelling, and mechanical errors. Some varied structures. Generally competent.</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Sophisticated style and vocabulary. Well organized and engaging. Very few or no grammar, spelling, and mechanical errors. Generally a joy to read. </w:t>
            </w:r>
          </w:p>
        </w:tc>
      </w:tr>
      <w:tr w:rsidR="006A3FC8" w:rsidRPr="00155707" w:rsidTr="00492142">
        <w:trPr>
          <w:trHeight w:val="2040"/>
        </w:trPr>
        <w:tc>
          <w:tcPr>
            <w:tcW w:w="0" w:type="auto"/>
            <w:tcBorders>
              <w:top w:val="nil"/>
              <w:left w:val="single" w:sz="4" w:space="0" w:color="auto"/>
              <w:bottom w:val="single" w:sz="4" w:space="0" w:color="auto"/>
              <w:right w:val="single" w:sz="4" w:space="0" w:color="auto"/>
            </w:tcBorders>
            <w:shd w:val="clear" w:color="000000" w:fill="D9D9D9"/>
            <w:hideMark/>
          </w:tcPr>
          <w:p w:rsidR="006A3FC8" w:rsidRPr="00155707" w:rsidRDefault="006A3FC8"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CHOICE AND DESCRIPTION OF SOURC</w:t>
            </w:r>
            <w:r w:rsidRPr="00155707">
              <w:rPr>
                <w:rFonts w:ascii="Calibri" w:eastAsia="Times New Roman" w:hAnsi="Calibri" w:cs="Calibri"/>
                <w:color w:val="000000"/>
                <w:sz w:val="22"/>
              </w:rPr>
              <w:t>E - 20%</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may be unrelated to course or generally ill-suited to assignment. Vague or no description of source. </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is relevant and a good topic for analysis. Adequate description. May be some inaccuracies or missing details. </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is a creative and/or highly relevant choice. Description is accurate and richly detailed. </w:t>
            </w:r>
          </w:p>
        </w:tc>
      </w:tr>
      <w:tr w:rsidR="006A3FC8" w:rsidRPr="00155707" w:rsidTr="00492142">
        <w:trPr>
          <w:trHeight w:val="2070"/>
        </w:trPr>
        <w:tc>
          <w:tcPr>
            <w:tcW w:w="0" w:type="auto"/>
            <w:tcBorders>
              <w:top w:val="nil"/>
              <w:left w:val="single" w:sz="4" w:space="0" w:color="auto"/>
              <w:bottom w:val="single" w:sz="4" w:space="0" w:color="auto"/>
              <w:right w:val="single" w:sz="4" w:space="0" w:color="auto"/>
            </w:tcBorders>
            <w:shd w:val="clear" w:color="000000" w:fill="D9D9D9"/>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HISTORICAL ANALYSIS OF SOURCE -60%</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missing, highly inaccurate, or highly inadequate. </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present, but some required components (such as a discussion of the source's limitations) may be missing. </w:t>
            </w:r>
            <w:r>
              <w:rPr>
                <w:rFonts w:ascii="Calibri" w:eastAsia="Times New Roman" w:hAnsi="Calibri" w:cs="Calibri"/>
                <w:color w:val="000000"/>
                <w:sz w:val="22"/>
              </w:rPr>
              <w:t>Analysis may be simplistic or flawed</w:t>
            </w:r>
            <w:r w:rsidRPr="00155707">
              <w:rPr>
                <w:rFonts w:ascii="Calibri" w:eastAsia="Times New Roman" w:hAnsi="Calibri" w:cs="Calibri"/>
                <w:color w:val="000000"/>
                <w:sz w:val="22"/>
              </w:rPr>
              <w:t>.</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accurate, thorough and insightful. All required components are present. </w:t>
            </w:r>
          </w:p>
        </w:tc>
      </w:tr>
    </w:tbl>
    <w:p w:rsidR="006A3FC8" w:rsidRPr="007E47B2" w:rsidRDefault="006A3FC8" w:rsidP="006A3FC8">
      <w:pPr>
        <w:jc w:val="center"/>
        <w:rPr>
          <w:b/>
          <w:sz w:val="16"/>
          <w:szCs w:val="16"/>
        </w:rPr>
      </w:pPr>
      <w:r>
        <w:rPr>
          <w:b/>
          <w:sz w:val="36"/>
          <w:szCs w:val="36"/>
        </w:rPr>
        <w:lastRenderedPageBreak/>
        <w:t>Some Places to Find</w:t>
      </w:r>
      <w:r w:rsidRPr="007E47B2">
        <w:rPr>
          <w:b/>
          <w:sz w:val="36"/>
          <w:szCs w:val="36"/>
        </w:rPr>
        <w:t xml:space="preserve"> Primary Sources in </w:t>
      </w:r>
      <w:r>
        <w:rPr>
          <w:b/>
          <w:sz w:val="36"/>
          <w:szCs w:val="36"/>
        </w:rPr>
        <w:t xml:space="preserve">European </w:t>
      </w:r>
      <w:r w:rsidRPr="007E47B2">
        <w:rPr>
          <w:b/>
          <w:sz w:val="36"/>
          <w:szCs w:val="36"/>
        </w:rPr>
        <w:t>History</w:t>
      </w:r>
      <w:r>
        <w:rPr>
          <w:b/>
          <w:sz w:val="36"/>
          <w:szCs w:val="36"/>
        </w:rPr>
        <w:t xml:space="preserve"> </w:t>
      </w:r>
    </w:p>
    <w:p w:rsidR="006A3FC8" w:rsidRPr="007E47B2" w:rsidRDefault="006A3FC8" w:rsidP="006A3FC8">
      <w:pPr>
        <w:jc w:val="center"/>
        <w:rPr>
          <w:b/>
          <w:sz w:val="16"/>
          <w:szCs w:val="16"/>
        </w:rPr>
      </w:pPr>
    </w:p>
    <w:p w:rsidR="006A3FC8" w:rsidRDefault="006A3FC8" w:rsidP="006A3FC8">
      <w:pPr>
        <w:pStyle w:val="ListParagraph"/>
        <w:numPr>
          <w:ilvl w:val="0"/>
          <w:numId w:val="18"/>
        </w:numPr>
        <w:rPr>
          <w:b/>
          <w:szCs w:val="24"/>
        </w:rPr>
      </w:pPr>
      <w:r>
        <w:rPr>
          <w:b/>
          <w:szCs w:val="24"/>
        </w:rPr>
        <w:t xml:space="preserve">[UNIVERSITY LIBRARY]. </w:t>
      </w:r>
      <w:r>
        <w:rPr>
          <w:szCs w:val="24"/>
        </w:rPr>
        <w:t xml:space="preserve">You can search for materials published within a specific date range, or look for sourcebooks or textbooks which include reprinted primary sources. If [UNIVERSITY LIBRARY] doesn’t have the book you want, you can request it via Interlibrary Loan (ILL). </w:t>
      </w:r>
    </w:p>
    <w:p w:rsidR="006A3FC8" w:rsidRPr="00C5605C" w:rsidRDefault="006A3FC8" w:rsidP="006A3FC8">
      <w:pPr>
        <w:pStyle w:val="ListParagraph"/>
        <w:numPr>
          <w:ilvl w:val="0"/>
          <w:numId w:val="18"/>
        </w:numPr>
        <w:rPr>
          <w:b/>
          <w:szCs w:val="24"/>
        </w:rPr>
      </w:pPr>
      <w:r>
        <w:rPr>
          <w:b/>
          <w:szCs w:val="24"/>
        </w:rPr>
        <w:t xml:space="preserve">Google Books. </w:t>
      </w:r>
      <w:r>
        <w:rPr>
          <w:szCs w:val="24"/>
        </w:rPr>
        <w:t xml:space="preserve">Go to &lt;www.books.google.com/advanced_book_search&gt;. You can set your search parameters so that you only get results printed within a certain date range. Other filters include language, author, publisher, and subject. This is a great way to find novels, magazine and journal articles, non-fiction, etc. written about a specific topic during a specific time. If the work is in the public domain (i.e., no longer under copyright), you can read or download it in its entirety for free. </w:t>
      </w:r>
    </w:p>
    <w:p w:rsidR="006A3FC8" w:rsidRPr="004A0514" w:rsidRDefault="006A3FC8" w:rsidP="006A3FC8">
      <w:pPr>
        <w:pStyle w:val="ListParagraph"/>
        <w:numPr>
          <w:ilvl w:val="0"/>
          <w:numId w:val="18"/>
        </w:numPr>
        <w:rPr>
          <w:b/>
          <w:szCs w:val="24"/>
        </w:rPr>
      </w:pPr>
      <w:r>
        <w:rPr>
          <w:b/>
          <w:szCs w:val="24"/>
        </w:rPr>
        <w:t>Fordham University History Sourcebooks.</w:t>
      </w:r>
      <w:r>
        <w:rPr>
          <w:szCs w:val="24"/>
        </w:rPr>
        <w:t xml:space="preserve"> Fordham University provides links to short or excerpted primary sources on a wide variety of topics in history at &lt;</w:t>
      </w:r>
      <w:r w:rsidRPr="007E2E6E">
        <w:rPr>
          <w:szCs w:val="24"/>
        </w:rPr>
        <w:t>http://sourcebooks.fordham.edu/halsall/mod/modsbookfull.asp</w:t>
      </w:r>
      <w:r>
        <w:rPr>
          <w:szCs w:val="24"/>
        </w:rPr>
        <w:t>&gt;.</w:t>
      </w:r>
    </w:p>
    <w:p w:rsidR="006A3FC8" w:rsidRPr="004A0514" w:rsidRDefault="006A3FC8" w:rsidP="006A3FC8">
      <w:pPr>
        <w:pStyle w:val="ListParagraph"/>
        <w:numPr>
          <w:ilvl w:val="0"/>
          <w:numId w:val="18"/>
        </w:numPr>
        <w:rPr>
          <w:b/>
          <w:szCs w:val="24"/>
        </w:rPr>
      </w:pPr>
      <w:proofErr w:type="spellStart"/>
      <w:r>
        <w:rPr>
          <w:b/>
          <w:szCs w:val="24"/>
        </w:rPr>
        <w:t>Eurodocs</w:t>
      </w:r>
      <w:proofErr w:type="spellEnd"/>
      <w:r>
        <w:rPr>
          <w:szCs w:val="24"/>
        </w:rPr>
        <w:t>. Primary source database maintained by Brigham Young University. Note: unlike Fordham’s database, many sources are available only in the original language (i.e., are not translated into English). &lt;</w:t>
      </w:r>
      <w:r w:rsidRPr="004A0514">
        <w:rPr>
          <w:szCs w:val="24"/>
        </w:rPr>
        <w:t>https://eudocs.lib.byu.edu/index.php/Main_Page</w:t>
      </w:r>
      <w:r>
        <w:rPr>
          <w:szCs w:val="24"/>
        </w:rPr>
        <w:t>&gt;</w:t>
      </w:r>
    </w:p>
    <w:p w:rsidR="006A3FC8" w:rsidRDefault="006A3FC8" w:rsidP="006A3FC8">
      <w:pPr>
        <w:pStyle w:val="ListParagraph"/>
        <w:numPr>
          <w:ilvl w:val="0"/>
          <w:numId w:val="18"/>
        </w:numPr>
        <w:rPr>
          <w:b/>
          <w:szCs w:val="24"/>
        </w:rPr>
      </w:pPr>
      <w:r>
        <w:rPr>
          <w:b/>
          <w:szCs w:val="24"/>
        </w:rPr>
        <w:t xml:space="preserve">European History Primary Sources. </w:t>
      </w:r>
      <w:r>
        <w:rPr>
          <w:szCs w:val="24"/>
        </w:rPr>
        <w:t>Run by the European University Institute in Florence, Italy. Searchable database of thousands of sites with primary sources related to European history. You can narrow your search to sites with sources in English, or look at sites related to the history of a particular country, time period, etc. &lt;</w:t>
      </w:r>
      <w:r w:rsidRPr="00D266C7">
        <w:rPr>
          <w:szCs w:val="24"/>
        </w:rPr>
        <w:t>http://primary-sources.eui.eu/browse-repositories</w:t>
      </w:r>
      <w:r>
        <w:rPr>
          <w:szCs w:val="24"/>
        </w:rPr>
        <w:t>&gt;</w:t>
      </w:r>
    </w:p>
    <w:p w:rsidR="006A3FC8" w:rsidRPr="004A0514" w:rsidRDefault="006A3FC8" w:rsidP="006A3FC8">
      <w:pPr>
        <w:pStyle w:val="ListParagraph"/>
        <w:numPr>
          <w:ilvl w:val="0"/>
          <w:numId w:val="18"/>
        </w:numPr>
        <w:rPr>
          <w:b/>
          <w:szCs w:val="24"/>
        </w:rPr>
      </w:pPr>
      <w:proofErr w:type="spellStart"/>
      <w:r>
        <w:rPr>
          <w:b/>
          <w:szCs w:val="24"/>
        </w:rPr>
        <w:t>Europeana</w:t>
      </w:r>
      <w:proofErr w:type="spellEnd"/>
      <w:r>
        <w:rPr>
          <w:b/>
          <w:szCs w:val="24"/>
        </w:rPr>
        <w:t xml:space="preserve"> Collections</w:t>
      </w:r>
      <w:r w:rsidRPr="007E2E6E">
        <w:rPr>
          <w:szCs w:val="24"/>
        </w:rPr>
        <w:t>.</w:t>
      </w:r>
      <w:r>
        <w:rPr>
          <w:szCs w:val="24"/>
        </w:rPr>
        <w:t xml:space="preserve"> </w:t>
      </w:r>
      <w:r w:rsidRPr="00EB11F5">
        <w:rPr>
          <w:szCs w:val="24"/>
        </w:rPr>
        <w:t xml:space="preserve">&lt;http://www.europeana.eu/portal/en&gt;. </w:t>
      </w:r>
      <w:r>
        <w:rPr>
          <w:szCs w:val="24"/>
        </w:rPr>
        <w:t xml:space="preserve">A collection of millions of texts, artworks, music, maps, fashion, and just about anything else you can think of, drawing on museums from across Europe. </w:t>
      </w:r>
    </w:p>
    <w:p w:rsidR="006A3FC8" w:rsidRPr="00EB11F5" w:rsidRDefault="006A3FC8" w:rsidP="006A3FC8">
      <w:pPr>
        <w:pStyle w:val="ListParagraph"/>
        <w:numPr>
          <w:ilvl w:val="0"/>
          <w:numId w:val="18"/>
        </w:numPr>
        <w:rPr>
          <w:b/>
          <w:szCs w:val="24"/>
        </w:rPr>
      </w:pPr>
      <w:r>
        <w:rPr>
          <w:b/>
          <w:szCs w:val="24"/>
        </w:rPr>
        <w:t>The European Library</w:t>
      </w:r>
      <w:r>
        <w:rPr>
          <w:b/>
          <w:i/>
          <w:szCs w:val="24"/>
        </w:rPr>
        <w:t xml:space="preserve">. </w:t>
      </w:r>
      <w:r>
        <w:rPr>
          <w:szCs w:val="24"/>
        </w:rPr>
        <w:t>&lt;</w:t>
      </w:r>
      <w:r w:rsidRPr="004A0514">
        <w:rPr>
          <w:szCs w:val="24"/>
        </w:rPr>
        <w:t>http://www.theeuropeanlibrary</w:t>
      </w:r>
      <w:r>
        <w:rPr>
          <w:szCs w:val="24"/>
        </w:rPr>
        <w:t xml:space="preserve">.org/tel4/&gt;. Another database linking the online collections of several European museums. Not as large as </w:t>
      </w:r>
      <w:proofErr w:type="spellStart"/>
      <w:r>
        <w:rPr>
          <w:szCs w:val="24"/>
        </w:rPr>
        <w:t>Europeana</w:t>
      </w:r>
      <w:proofErr w:type="spellEnd"/>
      <w:r>
        <w:rPr>
          <w:szCs w:val="24"/>
        </w:rPr>
        <w:t xml:space="preserve"> Collections. </w:t>
      </w:r>
    </w:p>
    <w:p w:rsidR="006A3FC8" w:rsidRPr="00283DD9" w:rsidRDefault="006A3FC8" w:rsidP="006A3FC8">
      <w:pPr>
        <w:pStyle w:val="ListParagraph"/>
        <w:numPr>
          <w:ilvl w:val="0"/>
          <w:numId w:val="18"/>
        </w:numPr>
        <w:rPr>
          <w:b/>
          <w:szCs w:val="24"/>
        </w:rPr>
      </w:pPr>
      <w:proofErr w:type="spellStart"/>
      <w:r>
        <w:rPr>
          <w:b/>
          <w:szCs w:val="24"/>
        </w:rPr>
        <w:t>Artstor</w:t>
      </w:r>
      <w:proofErr w:type="spellEnd"/>
      <w:r>
        <w:rPr>
          <w:b/>
          <w:szCs w:val="24"/>
        </w:rPr>
        <w:t xml:space="preserve"> Digital Library</w:t>
      </w:r>
      <w:r w:rsidRPr="00EB11F5">
        <w:rPr>
          <w:szCs w:val="24"/>
        </w:rPr>
        <w:t>.</w:t>
      </w:r>
      <w:r>
        <w:rPr>
          <w:szCs w:val="24"/>
        </w:rPr>
        <w:t xml:space="preserve"> A database of paintings, photography, etc., searchable by country and type. You will need to access this through [UNIVERSITY LIBRARY]. Go to [WEBSITE, etc. etc.] and click on </w:t>
      </w:r>
      <w:proofErr w:type="spellStart"/>
      <w:r>
        <w:rPr>
          <w:szCs w:val="24"/>
        </w:rPr>
        <w:t>Artstor</w:t>
      </w:r>
      <w:proofErr w:type="spellEnd"/>
      <w:r>
        <w:rPr>
          <w:szCs w:val="24"/>
        </w:rPr>
        <w:t xml:space="preserve">. Enter your [UNIVERSITY ID AND PASSWORD] when prompted. </w:t>
      </w:r>
    </w:p>
    <w:p w:rsidR="006A3FC8" w:rsidRPr="00695FD0" w:rsidRDefault="006A3FC8" w:rsidP="006A3FC8">
      <w:pPr>
        <w:pStyle w:val="ListParagraph"/>
        <w:numPr>
          <w:ilvl w:val="0"/>
          <w:numId w:val="18"/>
        </w:numPr>
        <w:rPr>
          <w:b/>
          <w:szCs w:val="24"/>
        </w:rPr>
      </w:pPr>
      <w:r>
        <w:rPr>
          <w:b/>
          <w:szCs w:val="24"/>
        </w:rPr>
        <w:t>German History in Documents and Images</w:t>
      </w:r>
      <w:r>
        <w:rPr>
          <w:szCs w:val="24"/>
        </w:rPr>
        <w:t>. The German Historical Institute has an excellent collection of primary sources from 1500 to the present. &lt;</w:t>
      </w:r>
      <w:r w:rsidRPr="007E2E6E">
        <w:rPr>
          <w:szCs w:val="24"/>
        </w:rPr>
        <w:t>http://germanhistorydocs.ghi-dc.org/</w:t>
      </w:r>
      <w:r>
        <w:rPr>
          <w:szCs w:val="24"/>
        </w:rPr>
        <w:t>&gt;.</w:t>
      </w:r>
    </w:p>
    <w:p w:rsidR="006A3FC8" w:rsidRPr="00695FD0" w:rsidRDefault="006A3FC8" w:rsidP="006A3FC8">
      <w:pPr>
        <w:ind w:left="360"/>
        <w:jc w:val="center"/>
        <w:rPr>
          <w:b/>
          <w:sz w:val="28"/>
          <w:szCs w:val="28"/>
        </w:rPr>
      </w:pPr>
      <w:r w:rsidRPr="00695FD0">
        <w:rPr>
          <w:b/>
          <w:sz w:val="28"/>
          <w:szCs w:val="28"/>
        </w:rPr>
        <w:t xml:space="preserve">These are just </w:t>
      </w:r>
      <w:r w:rsidRPr="00695FD0">
        <w:rPr>
          <w:b/>
          <w:i/>
          <w:sz w:val="28"/>
          <w:szCs w:val="28"/>
        </w:rPr>
        <w:t>some</w:t>
      </w:r>
      <w:r w:rsidRPr="00695FD0">
        <w:rPr>
          <w:b/>
          <w:sz w:val="28"/>
          <w:szCs w:val="28"/>
        </w:rPr>
        <w:t xml:space="preserve"> of the resources available to you. Don’t be limited by this list!</w:t>
      </w:r>
    </w:p>
    <w:p w:rsidR="006A3FC8" w:rsidRPr="00932430" w:rsidRDefault="006A3FC8" w:rsidP="006A3FC8">
      <w:pPr>
        <w:jc w:val="center"/>
        <w:rPr>
          <w:b/>
          <w:i/>
          <w:sz w:val="48"/>
          <w:szCs w:val="48"/>
          <w:u w:val="single"/>
        </w:rPr>
      </w:pPr>
      <w:r>
        <w:rPr>
          <w:b/>
          <w:i/>
          <w:sz w:val="48"/>
          <w:szCs w:val="48"/>
          <w:u w:val="single"/>
        </w:rPr>
        <w:lastRenderedPageBreak/>
        <w:t>Secondary</w:t>
      </w:r>
      <w:r w:rsidRPr="00932430">
        <w:rPr>
          <w:b/>
          <w:i/>
          <w:sz w:val="48"/>
          <w:szCs w:val="48"/>
          <w:u w:val="single"/>
        </w:rPr>
        <w:t xml:space="preserve"> Source Project Assignment</w:t>
      </w:r>
    </w:p>
    <w:p w:rsidR="006A3FC8" w:rsidRDefault="006A3FC8" w:rsidP="006A3FC8">
      <w:r>
        <w:rPr>
          <w:i/>
        </w:rPr>
        <w:t>Secondary</w:t>
      </w:r>
      <w:r w:rsidRPr="00F41B2B">
        <w:rPr>
          <w:i/>
        </w:rPr>
        <w:t xml:space="preserve"> sources</w:t>
      </w:r>
      <w:r>
        <w:t xml:space="preserve"> are sources of information about the past that were created by a person who did not experience that past first-hand. Historians rely on secondary sources not only to learn about the past, </w:t>
      </w:r>
      <w:r>
        <w:rPr>
          <w:i/>
        </w:rPr>
        <w:t xml:space="preserve">but also </w:t>
      </w:r>
      <w:r>
        <w:t xml:space="preserve">what other scholars have said about it. </w:t>
      </w:r>
      <w:r w:rsidRPr="00DC4849">
        <w:rPr>
          <w:b/>
        </w:rPr>
        <w:t>Find an academic article written about a topic related to the primary source you selected for your previous paper.</w:t>
      </w:r>
      <w:r>
        <w:t xml:space="preserve"> This article must be </w:t>
      </w:r>
      <w:r>
        <w:rPr>
          <w:b/>
        </w:rPr>
        <w:t>at least 8</w:t>
      </w:r>
      <w:r w:rsidRPr="005431D6">
        <w:rPr>
          <w:b/>
        </w:rPr>
        <w:t xml:space="preserve"> pages long</w:t>
      </w:r>
      <w:r>
        <w:rPr>
          <w:b/>
        </w:rPr>
        <w:t>, no more than 30 years old,</w:t>
      </w:r>
      <w:r>
        <w:t xml:space="preserve"> and </w:t>
      </w:r>
      <w:r>
        <w:rPr>
          <w:b/>
        </w:rPr>
        <w:t xml:space="preserve">cannot be a newspaper article, </w:t>
      </w:r>
      <w:r w:rsidRPr="00FA294D">
        <w:rPr>
          <w:b/>
        </w:rPr>
        <w:t>book review, or</w:t>
      </w:r>
      <w:r>
        <w:rPr>
          <w:b/>
        </w:rPr>
        <w:t xml:space="preserve"> historiography</w:t>
      </w:r>
      <w:r w:rsidRPr="005431D6">
        <w:rPr>
          <w:b/>
        </w:rPr>
        <w:t xml:space="preserve"> review</w:t>
      </w:r>
      <w:r>
        <w:rPr>
          <w:b/>
        </w:rPr>
        <w:t xml:space="preserve"> </w:t>
      </w:r>
      <w:r>
        <w:t xml:space="preserve">(tips on the following page). </w:t>
      </w:r>
      <w:r w:rsidRPr="007A4CA9">
        <w:rPr>
          <w:b/>
        </w:rPr>
        <w:t>Attach a copy of this article</w:t>
      </w:r>
      <w:r>
        <w:t xml:space="preserve"> to a </w:t>
      </w:r>
      <w:r w:rsidRPr="005431D6">
        <w:rPr>
          <w:b/>
        </w:rPr>
        <w:t>5 page</w:t>
      </w:r>
      <w:r>
        <w:rPr>
          <w:b/>
        </w:rPr>
        <w:t>, double-spaced</w:t>
      </w:r>
      <w:r w:rsidRPr="005431D6">
        <w:rPr>
          <w:b/>
        </w:rPr>
        <w:t xml:space="preserve"> reader’s response</w:t>
      </w:r>
      <w:r>
        <w:t xml:space="preserve"> which addresses the following questions:</w:t>
      </w:r>
    </w:p>
    <w:p w:rsidR="006A3FC8" w:rsidRDefault="006A3FC8" w:rsidP="006A3FC8">
      <w:pPr>
        <w:pStyle w:val="ListParagraph"/>
        <w:numPr>
          <w:ilvl w:val="0"/>
          <w:numId w:val="9"/>
        </w:numPr>
      </w:pPr>
      <w:r>
        <w:t>What is the author’s argument? (Do NOT just quote it; re-state it in your own words.)</w:t>
      </w:r>
    </w:p>
    <w:p w:rsidR="006A3FC8" w:rsidRDefault="006A3FC8" w:rsidP="006A3FC8">
      <w:pPr>
        <w:pStyle w:val="ListParagraph"/>
        <w:numPr>
          <w:ilvl w:val="0"/>
          <w:numId w:val="9"/>
        </w:numPr>
      </w:pPr>
      <w:r>
        <w:t>What primary sources does the author use as evidence to support their argument?</w:t>
      </w:r>
    </w:p>
    <w:p w:rsidR="006A3FC8" w:rsidRDefault="006A3FC8" w:rsidP="006A3FC8">
      <w:pPr>
        <w:pStyle w:val="ListParagraph"/>
        <w:numPr>
          <w:ilvl w:val="0"/>
          <w:numId w:val="9"/>
        </w:numPr>
      </w:pPr>
      <w:r>
        <w:t xml:space="preserve">Do you find the author’s argument persuasive? Why or why not? Explain thoroughly. </w:t>
      </w:r>
    </w:p>
    <w:p w:rsidR="006A3FC8" w:rsidRDefault="006A3FC8" w:rsidP="006A3FC8">
      <w:pPr>
        <w:pStyle w:val="ListParagraph"/>
        <w:numPr>
          <w:ilvl w:val="0"/>
          <w:numId w:val="9"/>
        </w:numPr>
      </w:pPr>
      <w:r>
        <w:t>Why is the author’s topic important? Why should we care about his/her research?</w:t>
      </w:r>
    </w:p>
    <w:p w:rsidR="006A3FC8" w:rsidRDefault="006A3FC8" w:rsidP="006A3FC8">
      <w:r>
        <w:t xml:space="preserve">You will be graded using the following rubric: </w:t>
      </w:r>
    </w:p>
    <w:tbl>
      <w:tblPr>
        <w:tblW w:w="0" w:type="auto"/>
        <w:tblInd w:w="93" w:type="dxa"/>
        <w:tblLook w:val="04A0" w:firstRow="1" w:lastRow="0" w:firstColumn="1" w:lastColumn="0" w:noHBand="0" w:noVBand="1"/>
      </w:tblPr>
      <w:tblGrid>
        <w:gridCol w:w="2194"/>
        <w:gridCol w:w="2646"/>
        <w:gridCol w:w="2228"/>
        <w:gridCol w:w="2415"/>
      </w:tblGrid>
      <w:tr w:rsidR="006A3FC8" w:rsidRPr="00155707" w:rsidTr="00492142">
        <w:trPr>
          <w:trHeight w:val="390"/>
        </w:trPr>
        <w:tc>
          <w:tcPr>
            <w:tcW w:w="0" w:type="auto"/>
            <w:tcBorders>
              <w:top w:val="nil"/>
              <w:left w:val="nil"/>
              <w:bottom w:val="nil"/>
              <w:right w:val="nil"/>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6A3FC8" w:rsidRPr="00155707" w:rsidRDefault="006A3FC8"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MEDIOCRE OR POOR (C+ to F)</w:t>
            </w:r>
          </w:p>
        </w:tc>
        <w:tc>
          <w:tcPr>
            <w:tcW w:w="0" w:type="auto"/>
            <w:tcBorders>
              <w:top w:val="single" w:sz="4" w:space="0" w:color="auto"/>
              <w:left w:val="nil"/>
              <w:bottom w:val="single" w:sz="4" w:space="0" w:color="auto"/>
              <w:right w:val="single" w:sz="4" w:space="0" w:color="auto"/>
            </w:tcBorders>
            <w:shd w:val="clear" w:color="000000" w:fill="D9D9D9"/>
            <w:hideMark/>
          </w:tcPr>
          <w:p w:rsidR="006A3FC8" w:rsidRPr="00155707" w:rsidRDefault="006A3FC8"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GOOD (B- to B+)</w:t>
            </w:r>
          </w:p>
        </w:tc>
        <w:tc>
          <w:tcPr>
            <w:tcW w:w="0" w:type="auto"/>
            <w:tcBorders>
              <w:top w:val="single" w:sz="4" w:space="0" w:color="auto"/>
              <w:left w:val="nil"/>
              <w:bottom w:val="single" w:sz="4" w:space="0" w:color="auto"/>
              <w:right w:val="single" w:sz="4" w:space="0" w:color="auto"/>
            </w:tcBorders>
            <w:shd w:val="clear" w:color="000000" w:fill="D9D9D9"/>
            <w:hideMark/>
          </w:tcPr>
          <w:p w:rsidR="006A3FC8" w:rsidRPr="00155707" w:rsidRDefault="006A3FC8"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EXCELLENT (A- to A+)</w:t>
            </w:r>
          </w:p>
        </w:tc>
      </w:tr>
      <w:tr w:rsidR="006A3FC8" w:rsidRPr="00155707" w:rsidTr="00492142">
        <w:trPr>
          <w:trHeight w:val="2040"/>
        </w:trPr>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STYLE AND MECHANICS - 20%</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Several grammar, spelling, and mechanical errors. Style is repetitive or clunky. Difficult to follow. Lack of proof-reading. Generally an insufficient effort. </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is mostly clear and easy to follow. Few grammar, spelling, and mechanical errors. Some varied structures. Generally competent.</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Sophisticated style and vocabulary. Well organized and engaging. Very few or no grammar, spelling, and mechanical errors. Generally a joy to read. </w:t>
            </w:r>
          </w:p>
        </w:tc>
      </w:tr>
      <w:tr w:rsidR="006A3FC8" w:rsidRPr="00155707" w:rsidTr="00492142">
        <w:trPr>
          <w:trHeight w:val="2040"/>
        </w:trPr>
        <w:tc>
          <w:tcPr>
            <w:tcW w:w="0" w:type="auto"/>
            <w:tcBorders>
              <w:top w:val="nil"/>
              <w:left w:val="single" w:sz="4" w:space="0" w:color="auto"/>
              <w:bottom w:val="single" w:sz="4" w:space="0" w:color="auto"/>
              <w:right w:val="single" w:sz="4" w:space="0" w:color="auto"/>
            </w:tcBorders>
            <w:shd w:val="clear" w:color="000000" w:fill="D9D9D9"/>
            <w:hideMark/>
          </w:tcPr>
          <w:p w:rsidR="006A3FC8" w:rsidRPr="00155707" w:rsidRDefault="006A3FC8"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CHOICE AND DESCRIPTION OF ARTICLE</w:t>
            </w:r>
            <w:r w:rsidRPr="00155707">
              <w:rPr>
                <w:rFonts w:ascii="Calibri" w:eastAsia="Times New Roman" w:hAnsi="Calibri" w:cs="Calibri"/>
                <w:color w:val="000000"/>
                <w:sz w:val="22"/>
              </w:rPr>
              <w:t xml:space="preserve"> - 20%</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Article</w:t>
            </w:r>
            <w:r w:rsidRPr="00155707">
              <w:rPr>
                <w:rFonts w:ascii="Calibri" w:eastAsia="Times New Roman" w:hAnsi="Calibri" w:cs="Calibri"/>
                <w:color w:val="000000"/>
                <w:sz w:val="22"/>
              </w:rPr>
              <w:t xml:space="preserve"> may be unrelated to course or genera</w:t>
            </w:r>
            <w:r>
              <w:rPr>
                <w:rFonts w:ascii="Calibri" w:eastAsia="Times New Roman" w:hAnsi="Calibri" w:cs="Calibri"/>
                <w:color w:val="000000"/>
                <w:sz w:val="22"/>
              </w:rPr>
              <w:t>lly ill-suited to assignment. Basic information about article lacking.</w:t>
            </w:r>
            <w:r w:rsidRPr="00155707">
              <w:rPr>
                <w:rFonts w:ascii="Calibri" w:eastAsia="Times New Roman" w:hAnsi="Calibri" w:cs="Calibri"/>
                <w:color w:val="000000"/>
                <w:sz w:val="22"/>
              </w:rPr>
              <w:t xml:space="preserve"> </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 xml:space="preserve">Article </w:t>
            </w:r>
            <w:r w:rsidRPr="00155707">
              <w:rPr>
                <w:rFonts w:ascii="Calibri" w:eastAsia="Times New Roman" w:hAnsi="Calibri" w:cs="Calibri"/>
                <w:color w:val="000000"/>
                <w:sz w:val="22"/>
              </w:rPr>
              <w:t xml:space="preserve">is relevant and </w:t>
            </w:r>
            <w:r>
              <w:rPr>
                <w:rFonts w:ascii="Calibri" w:eastAsia="Times New Roman" w:hAnsi="Calibri" w:cs="Calibri"/>
                <w:color w:val="000000"/>
                <w:sz w:val="22"/>
              </w:rPr>
              <w:t xml:space="preserve">provides plenty of material for </w:t>
            </w:r>
            <w:r w:rsidRPr="00155707">
              <w:rPr>
                <w:rFonts w:ascii="Calibri" w:eastAsia="Times New Roman" w:hAnsi="Calibri" w:cs="Calibri"/>
                <w:color w:val="000000"/>
                <w:sz w:val="22"/>
              </w:rPr>
              <w:t xml:space="preserve">analysis. Adequate description. May be some inaccuracies or missing details. </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Article</w:t>
            </w:r>
            <w:r w:rsidRPr="00155707">
              <w:rPr>
                <w:rFonts w:ascii="Calibri" w:eastAsia="Times New Roman" w:hAnsi="Calibri" w:cs="Calibri"/>
                <w:color w:val="000000"/>
                <w:sz w:val="22"/>
              </w:rPr>
              <w:t xml:space="preserve"> is a creative and/or highly relevant choice. Description is accurate and richly detailed. </w:t>
            </w:r>
          </w:p>
        </w:tc>
      </w:tr>
      <w:tr w:rsidR="006A3FC8" w:rsidRPr="00155707" w:rsidTr="00492142">
        <w:trPr>
          <w:trHeight w:val="2070"/>
        </w:trPr>
        <w:tc>
          <w:tcPr>
            <w:tcW w:w="0" w:type="auto"/>
            <w:tcBorders>
              <w:top w:val="nil"/>
              <w:left w:val="single" w:sz="4" w:space="0" w:color="auto"/>
              <w:bottom w:val="single" w:sz="4" w:space="0" w:color="auto"/>
              <w:right w:val="single" w:sz="4" w:space="0" w:color="auto"/>
            </w:tcBorders>
            <w:shd w:val="clear" w:color="000000" w:fill="D9D9D9"/>
            <w:hideMark/>
          </w:tcPr>
          <w:p w:rsidR="006A3FC8" w:rsidRPr="00155707" w:rsidRDefault="006A3FC8"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UNDERSTANDING OF AND RESPONSE TO ARTICLE’S ARGUMENT</w:t>
            </w:r>
            <w:r w:rsidRPr="00155707">
              <w:rPr>
                <w:rFonts w:ascii="Calibri" w:eastAsia="Times New Roman" w:hAnsi="Calibri" w:cs="Calibri"/>
                <w:color w:val="000000"/>
                <w:sz w:val="22"/>
              </w:rPr>
              <w:t xml:space="preserve"> -60%</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Fails to correctly identify or misunderstands author’s argument. Response to the argument is missing or very minimal.</w:t>
            </w:r>
            <w:r w:rsidRPr="00155707">
              <w:rPr>
                <w:rFonts w:ascii="Calibri" w:eastAsia="Times New Roman" w:hAnsi="Calibri" w:cs="Calibri"/>
                <w:color w:val="000000"/>
                <w:sz w:val="22"/>
              </w:rPr>
              <w:t xml:space="preserve"> </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Identifies author’s argument, but may fail to appreciate its complexity. Response is short or lacking in evidence or complexity.</w:t>
            </w:r>
          </w:p>
        </w:tc>
        <w:tc>
          <w:tcPr>
            <w:tcW w:w="0" w:type="auto"/>
            <w:tcBorders>
              <w:top w:val="nil"/>
              <w:left w:val="nil"/>
              <w:bottom w:val="single" w:sz="4" w:space="0" w:color="auto"/>
              <w:right w:val="single" w:sz="4" w:space="0" w:color="auto"/>
            </w:tcBorders>
            <w:shd w:val="clear" w:color="auto" w:fill="auto"/>
            <w:hideMark/>
          </w:tcPr>
          <w:p w:rsidR="006A3FC8" w:rsidRPr="00155707" w:rsidRDefault="006A3FC8"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 xml:space="preserve">Analysis of the author’s argument </w:t>
            </w:r>
            <w:r w:rsidRPr="00155707">
              <w:rPr>
                <w:rFonts w:ascii="Calibri" w:eastAsia="Times New Roman" w:hAnsi="Calibri" w:cs="Calibri"/>
                <w:color w:val="000000"/>
                <w:sz w:val="22"/>
              </w:rPr>
              <w:t>is accurate</w:t>
            </w:r>
            <w:r>
              <w:rPr>
                <w:rFonts w:ascii="Calibri" w:eastAsia="Times New Roman" w:hAnsi="Calibri" w:cs="Calibri"/>
                <w:color w:val="000000"/>
                <w:sz w:val="22"/>
              </w:rPr>
              <w:t xml:space="preserve">, thorough and insightful. Response is lengthy, well-argued and creative. </w:t>
            </w:r>
          </w:p>
        </w:tc>
      </w:tr>
    </w:tbl>
    <w:p w:rsidR="006A3FC8" w:rsidRDefault="006A3FC8" w:rsidP="006A3FC8">
      <w:pPr>
        <w:jc w:val="center"/>
        <w:rPr>
          <w:sz w:val="16"/>
          <w:szCs w:val="16"/>
        </w:rPr>
      </w:pPr>
      <w:r>
        <w:rPr>
          <w:b/>
          <w:sz w:val="36"/>
          <w:szCs w:val="36"/>
        </w:rPr>
        <w:lastRenderedPageBreak/>
        <w:t xml:space="preserve">Finding and Choosing Academic Articles on European History </w:t>
      </w:r>
    </w:p>
    <w:p w:rsidR="006A3FC8" w:rsidRDefault="006A3FC8" w:rsidP="006A3FC8">
      <w:pPr>
        <w:jc w:val="center"/>
        <w:rPr>
          <w:sz w:val="16"/>
          <w:szCs w:val="16"/>
        </w:rPr>
      </w:pPr>
    </w:p>
    <w:p w:rsidR="006A3FC8" w:rsidRPr="00813166" w:rsidRDefault="006A3FC8" w:rsidP="006A3FC8">
      <w:pPr>
        <w:rPr>
          <w:szCs w:val="24"/>
        </w:rPr>
      </w:pPr>
      <w:r>
        <w:rPr>
          <w:i/>
          <w:szCs w:val="24"/>
        </w:rPr>
        <w:t xml:space="preserve">Some Places to Find an Article: </w:t>
      </w:r>
    </w:p>
    <w:p w:rsidR="006A3FC8" w:rsidRDefault="006A3FC8" w:rsidP="006A3FC8">
      <w:pPr>
        <w:pStyle w:val="ListParagraph"/>
        <w:numPr>
          <w:ilvl w:val="0"/>
          <w:numId w:val="19"/>
        </w:numPr>
        <w:rPr>
          <w:szCs w:val="24"/>
        </w:rPr>
      </w:pPr>
      <w:r w:rsidRPr="004D0437">
        <w:rPr>
          <w:b/>
          <w:szCs w:val="24"/>
        </w:rPr>
        <w:t>Go to the Periodicals section of [UNIVERSITY LIBRARY]</w:t>
      </w:r>
      <w:r>
        <w:rPr>
          <w:szCs w:val="24"/>
        </w:rPr>
        <w:t xml:space="preserve">, located [LOCATION]. You will find current issues of several journals about European history displayed for you to browse. Older issues are stored in the stacks. Note: you cannot check out journals and periodicals, so you will have to make a copy of your article or complete the assignment in the library. </w:t>
      </w:r>
    </w:p>
    <w:p w:rsidR="006A3FC8" w:rsidRDefault="006A3FC8" w:rsidP="006A3FC8">
      <w:pPr>
        <w:pStyle w:val="ListParagraph"/>
        <w:numPr>
          <w:ilvl w:val="0"/>
          <w:numId w:val="19"/>
        </w:numPr>
        <w:rPr>
          <w:szCs w:val="24"/>
        </w:rPr>
      </w:pPr>
      <w:r w:rsidRPr="004D0437">
        <w:rPr>
          <w:b/>
          <w:szCs w:val="24"/>
        </w:rPr>
        <w:t>Search the online catalog of [UNIVERSITY LIBRARY]</w:t>
      </w:r>
      <w:r>
        <w:rPr>
          <w:szCs w:val="24"/>
        </w:rPr>
        <w:t xml:space="preserve"> and set your search parameters to bring back article results. You will be able to access many articles online. Others will be in back issues of periodicals located in the library stacks. If you have your heart set on an article that is not available online or in the stacks, you can request it via Interlibrary Loan (ILL). </w:t>
      </w:r>
    </w:p>
    <w:p w:rsidR="006A3FC8" w:rsidRDefault="006A3FC8" w:rsidP="006A3FC8">
      <w:pPr>
        <w:pStyle w:val="ListParagraph"/>
        <w:numPr>
          <w:ilvl w:val="0"/>
          <w:numId w:val="19"/>
        </w:numPr>
        <w:rPr>
          <w:szCs w:val="24"/>
        </w:rPr>
      </w:pPr>
      <w:r w:rsidRPr="004D0437">
        <w:rPr>
          <w:b/>
          <w:szCs w:val="24"/>
        </w:rPr>
        <w:t>Look in an anthology</w:t>
      </w:r>
      <w:r>
        <w:rPr>
          <w:szCs w:val="24"/>
        </w:rPr>
        <w:t xml:space="preserve"> – that is, a book with multiple articles written by different authors on a single topic. Search for the topic you are interested in using [UNIVERSITY LIBRARY] online catalog. Look for results which have editor(s) (ed.) instead of an author. This is a good indication that you have an anthology rather than a monograph. </w:t>
      </w:r>
    </w:p>
    <w:p w:rsidR="006A3FC8" w:rsidRDefault="006A3FC8" w:rsidP="006A3FC8">
      <w:pPr>
        <w:pStyle w:val="ListParagraph"/>
        <w:numPr>
          <w:ilvl w:val="0"/>
          <w:numId w:val="19"/>
        </w:numPr>
        <w:rPr>
          <w:szCs w:val="24"/>
        </w:rPr>
      </w:pPr>
      <w:r w:rsidRPr="004D0437">
        <w:rPr>
          <w:b/>
          <w:szCs w:val="24"/>
        </w:rPr>
        <w:t>Use JSTOR or Project Muse</w:t>
      </w:r>
      <w:r>
        <w:rPr>
          <w:szCs w:val="24"/>
        </w:rPr>
        <w:t xml:space="preserve">. These are online databases of many academic journals where you can search for and download articles. You will need to access it through [UNIVERSITY LIBRARY] website. Go to [DIRECTIONS]. </w:t>
      </w:r>
    </w:p>
    <w:p w:rsidR="006A3FC8" w:rsidRDefault="006A3FC8" w:rsidP="006A3FC8">
      <w:pPr>
        <w:rPr>
          <w:i/>
          <w:szCs w:val="24"/>
        </w:rPr>
      </w:pPr>
      <w:r>
        <w:rPr>
          <w:i/>
          <w:szCs w:val="24"/>
        </w:rPr>
        <w:t>When Choosing an Article:</w:t>
      </w:r>
    </w:p>
    <w:p w:rsidR="006A3FC8" w:rsidRDefault="006A3FC8" w:rsidP="006A3FC8">
      <w:pPr>
        <w:pStyle w:val="ListParagraph"/>
        <w:numPr>
          <w:ilvl w:val="0"/>
          <w:numId w:val="20"/>
        </w:numPr>
        <w:rPr>
          <w:szCs w:val="24"/>
        </w:rPr>
      </w:pPr>
      <w:r>
        <w:rPr>
          <w:szCs w:val="24"/>
        </w:rPr>
        <w:t xml:space="preserve">Do not choose a historiography review – that is, an article that talks about what several other historians have written about a topic. Also, do not choose an article in which an author reviews one or more books. Those articles are highly useful, but not appropriate for this assignment. Finally, no newspaper articles – we’re looking for an article written for an academic rather than a general audience, published in a journal or periodical. </w:t>
      </w:r>
    </w:p>
    <w:p w:rsidR="006A3FC8" w:rsidRDefault="006A3FC8" w:rsidP="006A3FC8">
      <w:pPr>
        <w:pStyle w:val="ListParagraph"/>
        <w:numPr>
          <w:ilvl w:val="0"/>
          <w:numId w:val="20"/>
        </w:numPr>
        <w:rPr>
          <w:szCs w:val="24"/>
        </w:rPr>
      </w:pPr>
      <w:r>
        <w:rPr>
          <w:szCs w:val="24"/>
        </w:rPr>
        <w:t xml:space="preserve">In addition to articles by historians, you may also choose articles by scholars from related disciplines like anthropology, sociology, English/literary studies, art history, etc. If you choose such an article, however, remember that </w:t>
      </w:r>
      <w:r>
        <w:rPr>
          <w:i/>
          <w:szCs w:val="24"/>
        </w:rPr>
        <w:t xml:space="preserve">your </w:t>
      </w:r>
      <w:r>
        <w:rPr>
          <w:szCs w:val="24"/>
        </w:rPr>
        <w:t xml:space="preserve">analysis needs to be from a historian’s perspective. </w:t>
      </w:r>
    </w:p>
    <w:p w:rsidR="006A3FC8" w:rsidRDefault="006A3FC8" w:rsidP="006A3FC8">
      <w:pPr>
        <w:pStyle w:val="ListParagraph"/>
        <w:numPr>
          <w:ilvl w:val="0"/>
          <w:numId w:val="20"/>
        </w:numPr>
        <w:rPr>
          <w:szCs w:val="24"/>
        </w:rPr>
      </w:pPr>
      <w:r>
        <w:rPr>
          <w:szCs w:val="24"/>
        </w:rPr>
        <w:t xml:space="preserve">Your article needs to be related to your primary source, but feel free to interpret this broadly. If your primary source is a women’s fashion catalog, for instance, you could use articles on fashion and designers, but perhaps also articles the working conditions of seamstresses, or women’s social roles at the time/place of the catalog. </w:t>
      </w:r>
    </w:p>
    <w:p w:rsidR="006A3FC8" w:rsidRPr="006A3FC8" w:rsidRDefault="006A3FC8" w:rsidP="006A3FC8">
      <w:pPr>
        <w:pStyle w:val="ListParagraph"/>
        <w:numPr>
          <w:ilvl w:val="0"/>
          <w:numId w:val="20"/>
        </w:numPr>
        <w:rPr>
          <w:b/>
        </w:rPr>
      </w:pPr>
      <w:r w:rsidRPr="006A3FC8">
        <w:rPr>
          <w:szCs w:val="24"/>
        </w:rPr>
        <w:t xml:space="preserve">If you are unsure about your choice of article or don’t know where to start, </w:t>
      </w:r>
      <w:r w:rsidRPr="006A3FC8">
        <w:rPr>
          <w:b/>
          <w:szCs w:val="24"/>
        </w:rPr>
        <w:t>ask me!</w:t>
      </w:r>
      <w:r w:rsidRPr="006A3FC8">
        <w:rPr>
          <w:b/>
          <w:i/>
          <w:szCs w:val="24"/>
        </w:rPr>
        <w:t xml:space="preserve"> </w:t>
      </w:r>
      <w:r w:rsidRPr="006A3FC8">
        <w:rPr>
          <w:b/>
        </w:rPr>
        <w:br w:type="page"/>
      </w:r>
    </w:p>
    <w:p w:rsidR="006A3FC8" w:rsidRDefault="006A3FC8" w:rsidP="006A3FC8">
      <w:pPr>
        <w:jc w:val="center"/>
        <w:rPr>
          <w:b/>
          <w:i/>
          <w:sz w:val="48"/>
          <w:szCs w:val="48"/>
          <w:u w:val="single"/>
        </w:rPr>
      </w:pPr>
      <w:r>
        <w:rPr>
          <w:b/>
          <w:i/>
          <w:sz w:val="48"/>
          <w:szCs w:val="48"/>
          <w:u w:val="single"/>
        </w:rPr>
        <w:lastRenderedPageBreak/>
        <w:t>Writing a Research Paper for History Courses</w:t>
      </w:r>
    </w:p>
    <w:p w:rsidR="006A3FC8" w:rsidRDefault="006A3FC8" w:rsidP="006A3FC8">
      <w:pPr>
        <w:rPr>
          <w:szCs w:val="24"/>
        </w:rPr>
      </w:pPr>
      <w:r>
        <w:rPr>
          <w:szCs w:val="24"/>
        </w:rPr>
        <w:t xml:space="preserve">A historical research paper makes a fact-based argument about the interpretation of the past, using primary sources as evidence. It does not simply describe historical events, persons, or ideas “for their own sake.” Instead, it analyzes the raw material of the past in order to generate new ideas and insight. Finally, a research paper in history should demonstrate awareness of preexisting research on the topic in question. It engages in “dialogue” with other scholars, drawing on their insights as well as critiquing them in the process of making an original argument, an interpretation that contributes something new to the “conversation.”  </w:t>
      </w:r>
    </w:p>
    <w:p w:rsidR="006A3FC8" w:rsidRDefault="006A3FC8" w:rsidP="006A3FC8">
      <w:r>
        <w:t>For this course, Track B students will write a 10-15 page paper (12 pt. font, 1-inch margins, double-spaced) which:</w:t>
      </w:r>
    </w:p>
    <w:p w:rsidR="006A3FC8" w:rsidRDefault="006A3FC8" w:rsidP="006A3FC8">
      <w:pPr>
        <w:pStyle w:val="ListParagraph"/>
        <w:numPr>
          <w:ilvl w:val="0"/>
          <w:numId w:val="10"/>
        </w:numPr>
      </w:pPr>
      <w:r>
        <w:t xml:space="preserve">Analyzes a </w:t>
      </w:r>
      <w:r w:rsidRPr="00605E1C">
        <w:rPr>
          <w:b/>
        </w:rPr>
        <w:t>primary source or collection of related sources</w:t>
      </w:r>
      <w:r>
        <w:t xml:space="preserve"> relating to Europe since ca. 1750</w:t>
      </w:r>
    </w:p>
    <w:p w:rsidR="006A3FC8" w:rsidRPr="000D5D55" w:rsidRDefault="006A3FC8" w:rsidP="006A3FC8">
      <w:pPr>
        <w:pStyle w:val="ListParagraph"/>
        <w:numPr>
          <w:ilvl w:val="0"/>
          <w:numId w:val="10"/>
        </w:numPr>
      </w:pPr>
      <w:r>
        <w:t xml:space="preserve">Makes an argument about </w:t>
      </w:r>
      <w:r w:rsidRPr="00930BA9">
        <w:rPr>
          <w:b/>
        </w:rPr>
        <w:t>how to interpret these sources</w:t>
      </w:r>
      <w:r>
        <w:t xml:space="preserve"> and </w:t>
      </w:r>
      <w:r w:rsidRPr="00930BA9">
        <w:rPr>
          <w:b/>
        </w:rPr>
        <w:t>why they are important</w:t>
      </w:r>
    </w:p>
    <w:p w:rsidR="006A3FC8" w:rsidRDefault="006A3FC8" w:rsidP="006A3FC8">
      <w:pPr>
        <w:pStyle w:val="ListParagraph"/>
        <w:numPr>
          <w:ilvl w:val="0"/>
          <w:numId w:val="10"/>
        </w:numPr>
      </w:pPr>
      <w:r w:rsidRPr="000D5D55">
        <w:rPr>
          <w:b/>
        </w:rPr>
        <w:t xml:space="preserve">Identifies </w:t>
      </w:r>
      <w:r>
        <w:rPr>
          <w:b/>
        </w:rPr>
        <w:t xml:space="preserve">at least </w:t>
      </w:r>
      <w:r w:rsidRPr="000D5D55">
        <w:rPr>
          <w:b/>
        </w:rPr>
        <w:t>one point on which historians have disagreed</w:t>
      </w:r>
      <w:r>
        <w:t xml:space="preserve"> over how to interpret either your source(s) or a topic directly related to your source(s), presents the various arguments, and </w:t>
      </w:r>
      <w:r w:rsidRPr="000D5D55">
        <w:rPr>
          <w:b/>
        </w:rPr>
        <w:t>explain</w:t>
      </w:r>
      <w:r>
        <w:rPr>
          <w:b/>
        </w:rPr>
        <w:t>s</w:t>
      </w:r>
      <w:r w:rsidRPr="000D5D55">
        <w:rPr>
          <w:b/>
        </w:rPr>
        <w:t xml:space="preserve"> your own position</w:t>
      </w:r>
      <w:r>
        <w:t xml:space="preserve"> based on your source analysis</w:t>
      </w:r>
    </w:p>
    <w:p w:rsidR="006A3FC8" w:rsidRDefault="006A3FC8" w:rsidP="006A3FC8">
      <w:pPr>
        <w:pStyle w:val="ListParagraph"/>
        <w:numPr>
          <w:ilvl w:val="0"/>
          <w:numId w:val="10"/>
        </w:numPr>
      </w:pPr>
      <w:r>
        <w:t xml:space="preserve">Uses a </w:t>
      </w:r>
      <w:r w:rsidRPr="00930BA9">
        <w:rPr>
          <w:b/>
        </w:rPr>
        <w:t>minimum of 8 secondary sources</w:t>
      </w:r>
    </w:p>
    <w:p w:rsidR="006A3FC8" w:rsidRDefault="006A3FC8" w:rsidP="006A3FC8">
      <w:r>
        <w:t xml:space="preserve">First, </w:t>
      </w:r>
      <w:r>
        <w:rPr>
          <w:b/>
        </w:rPr>
        <w:t>y</w:t>
      </w:r>
      <w:r w:rsidRPr="00216B49">
        <w:rPr>
          <w:b/>
        </w:rPr>
        <w:t xml:space="preserve">ou will turn in a paper topic proposal with a research question and bibliography no later than [DATE].  </w:t>
      </w:r>
      <w:r>
        <w:t>A paper topic proposal should have:</w:t>
      </w:r>
    </w:p>
    <w:p w:rsidR="006A3FC8" w:rsidRDefault="006A3FC8" w:rsidP="006A3FC8">
      <w:pPr>
        <w:pStyle w:val="ListParagraph"/>
        <w:numPr>
          <w:ilvl w:val="0"/>
          <w:numId w:val="22"/>
        </w:numPr>
      </w:pPr>
      <w:r>
        <w:t xml:space="preserve">A </w:t>
      </w:r>
      <w:r w:rsidRPr="00176C81">
        <w:rPr>
          <w:b/>
        </w:rPr>
        <w:t>narrowly-defined topic</w:t>
      </w:r>
      <w:r>
        <w:t xml:space="preserve"> that can be adequately addressed in 10-15 pages. “The American Civil War,” for instance, would be much too big a topic to handle, and has no specific focus. “Comparison and contrast of black soldiers’ experiences in Union and Confederate militias,” on the other hand, would be much better. </w:t>
      </w:r>
    </w:p>
    <w:p w:rsidR="006A3FC8" w:rsidRDefault="006A3FC8" w:rsidP="006A3FC8">
      <w:pPr>
        <w:pStyle w:val="ListParagraph"/>
        <w:numPr>
          <w:ilvl w:val="0"/>
          <w:numId w:val="22"/>
        </w:numPr>
      </w:pPr>
      <w:r>
        <w:t xml:space="preserve">A </w:t>
      </w:r>
      <w:r w:rsidRPr="00176C81">
        <w:rPr>
          <w:b/>
        </w:rPr>
        <w:t>research question that is analytical rather than merely inquisitive</w:t>
      </w:r>
      <w:r>
        <w:t>: not just “how were black Confederate and black Union soldiers’ experiences in the Civil War similar and different</w:t>
      </w:r>
      <w:proofErr w:type="gramStart"/>
      <w:r>
        <w:t>?,</w:t>
      </w:r>
      <w:proofErr w:type="gramEnd"/>
      <w:r>
        <w:t>” but “what can the similarities and differences of black Confederate and Union soldiers’ experiences tell us about racism in 1860s America?”</w:t>
      </w:r>
    </w:p>
    <w:p w:rsidR="006A3FC8" w:rsidRPr="00351519" w:rsidRDefault="006A3FC8" w:rsidP="006A3FC8">
      <w:pPr>
        <w:pStyle w:val="ListParagraph"/>
        <w:numPr>
          <w:ilvl w:val="0"/>
          <w:numId w:val="22"/>
        </w:numPr>
        <w:rPr>
          <w:b/>
        </w:rPr>
      </w:pPr>
      <w:r>
        <w:t xml:space="preserve">A </w:t>
      </w:r>
      <w:r w:rsidRPr="00351519">
        <w:rPr>
          <w:b/>
        </w:rPr>
        <w:t>list of potential primary and secondary sources</w:t>
      </w:r>
      <w:r>
        <w:t xml:space="preserve"> to use in your paper. This list should be </w:t>
      </w:r>
      <w:r w:rsidRPr="00351519">
        <w:rPr>
          <w:b/>
        </w:rPr>
        <w:t>at least 5 sources</w:t>
      </w:r>
      <w:r>
        <w:t xml:space="preserve"> long. </w:t>
      </w:r>
      <w:r w:rsidRPr="00351519">
        <w:rPr>
          <w:b/>
        </w:rPr>
        <w:t xml:space="preserve">Your final paper must have at least 1 primary source and 8 secondary sources. </w:t>
      </w:r>
    </w:p>
    <w:p w:rsidR="006A3FC8" w:rsidRPr="00351519" w:rsidRDefault="006A3FC8" w:rsidP="006A3FC8">
      <w:pPr>
        <w:rPr>
          <w:szCs w:val="24"/>
        </w:rPr>
      </w:pPr>
      <w:r>
        <w:t xml:space="preserve">I will return your proposals by the next class meeting. </w:t>
      </w:r>
      <w:r w:rsidRPr="00216B49">
        <w:rPr>
          <w:b/>
        </w:rPr>
        <w:t>The final paper will be due [DATE].</w:t>
      </w:r>
      <w:r>
        <w:rPr>
          <w:b/>
        </w:rPr>
        <w:t xml:space="preserve"> </w:t>
      </w:r>
      <w:r>
        <w:t xml:space="preserve">Don’t forget to cite all sources using the Chicago Manual of Style format (see citation and formatting handout). You will be graded according to the rubric on the reverse of this page.  </w:t>
      </w:r>
      <w:r>
        <w:sym w:font="Wingdings" w:char="F0E0"/>
      </w:r>
    </w:p>
    <w:p w:rsidR="006A3FC8" w:rsidRDefault="006A3FC8" w:rsidP="006A3FC8">
      <w:pPr>
        <w:rPr>
          <w:b/>
        </w:rPr>
      </w:pPr>
      <w:r>
        <w:rPr>
          <w:b/>
        </w:rPr>
        <w:br w:type="page"/>
      </w:r>
    </w:p>
    <w:p w:rsidR="006A3FC8" w:rsidRDefault="006A3FC8" w:rsidP="006A3FC8">
      <w:pPr>
        <w:rPr>
          <w:b/>
        </w:rPr>
      </w:pPr>
      <w:r>
        <w:rPr>
          <w:b/>
          <w:noProof/>
        </w:rPr>
        <w:lastRenderedPageBreak/>
        <w:drawing>
          <wp:anchor distT="0" distB="0" distL="114300" distR="114300" simplePos="0" relativeHeight="251674624" behindDoc="1" locked="0" layoutInCell="1" allowOverlap="1" wp14:anchorId="5F946AE0" wp14:editId="5BD504BD">
            <wp:simplePos x="0" y="0"/>
            <wp:positionH relativeFrom="column">
              <wp:posOffset>-155643</wp:posOffset>
            </wp:positionH>
            <wp:positionV relativeFrom="paragraph">
              <wp:posOffset>-252920</wp:posOffset>
            </wp:positionV>
            <wp:extent cx="6634264" cy="858556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2.TIF"/>
                    <pic:cNvPicPr/>
                  </pic:nvPicPr>
                  <pic:blipFill>
                    <a:blip r:embed="rId80" cstate="print">
                      <a:extLst>
                        <a:ext uri="{28A0092B-C50C-407E-A947-70E740481C1C}">
                          <a14:useLocalDpi xmlns:a14="http://schemas.microsoft.com/office/drawing/2010/main" val="0"/>
                        </a:ext>
                      </a:extLst>
                    </a:blip>
                    <a:stretch>
                      <a:fillRect/>
                    </a:stretch>
                  </pic:blipFill>
                  <pic:spPr>
                    <a:xfrm>
                      <a:off x="0" y="0"/>
                      <a:ext cx="6634264" cy="8585560"/>
                    </a:xfrm>
                    <a:prstGeom prst="rect">
                      <a:avLst/>
                    </a:prstGeom>
                  </pic:spPr>
                </pic:pic>
              </a:graphicData>
            </a:graphic>
            <wp14:sizeRelH relativeFrom="page">
              <wp14:pctWidth>0</wp14:pctWidth>
            </wp14:sizeRelH>
            <wp14:sizeRelV relativeFrom="page">
              <wp14:pctHeight>0</wp14:pctHeight>
            </wp14:sizeRelV>
          </wp:anchor>
        </w:drawing>
      </w:r>
      <w:r>
        <w:rPr>
          <w:b/>
        </w:rPr>
        <w:br w:type="page"/>
      </w:r>
    </w:p>
    <w:p w:rsidR="006A3FC8" w:rsidRDefault="006A3FC8" w:rsidP="006A3FC8">
      <w:pPr>
        <w:jc w:val="center"/>
        <w:rPr>
          <w:b/>
          <w:i/>
          <w:sz w:val="48"/>
          <w:szCs w:val="48"/>
          <w:u w:val="single"/>
        </w:rPr>
      </w:pPr>
      <w:r>
        <w:rPr>
          <w:b/>
          <w:i/>
          <w:sz w:val="48"/>
          <w:szCs w:val="48"/>
          <w:u w:val="single"/>
        </w:rPr>
        <w:lastRenderedPageBreak/>
        <w:t>How to Format Papers for this Course</w:t>
      </w:r>
    </w:p>
    <w:p w:rsidR="006A3FC8" w:rsidRDefault="006A3FC8" w:rsidP="006A3FC8">
      <w:pPr>
        <w:rPr>
          <w:szCs w:val="24"/>
          <w:u w:val="single"/>
        </w:rPr>
      </w:pPr>
      <w:r>
        <w:rPr>
          <w:szCs w:val="24"/>
          <w:u w:val="single"/>
        </w:rPr>
        <w:t>General Formatting</w:t>
      </w:r>
    </w:p>
    <w:p w:rsidR="006A3FC8" w:rsidRDefault="006A3FC8" w:rsidP="006A3FC8">
      <w:pPr>
        <w:rPr>
          <w:szCs w:val="24"/>
        </w:rPr>
      </w:pPr>
      <w:r>
        <w:rPr>
          <w:szCs w:val="24"/>
        </w:rPr>
        <w:t>All papers turned in for this course must be typed, not handwritten. (This excludes CAPSI sheets. You are free to type or handwrite these as you prefer.) They must conform to these general formatting rules:</w:t>
      </w:r>
    </w:p>
    <w:p w:rsidR="006A3FC8" w:rsidRDefault="006A3FC8" w:rsidP="006A3FC8">
      <w:pPr>
        <w:pStyle w:val="ListParagraph"/>
        <w:numPr>
          <w:ilvl w:val="0"/>
          <w:numId w:val="23"/>
        </w:numPr>
        <w:rPr>
          <w:szCs w:val="24"/>
        </w:rPr>
      </w:pPr>
      <w:r>
        <w:rPr>
          <w:szCs w:val="24"/>
        </w:rPr>
        <w:t>double-spaced (excluding the heading)</w:t>
      </w:r>
    </w:p>
    <w:p w:rsidR="006A3FC8" w:rsidRDefault="006A3FC8" w:rsidP="006A3FC8">
      <w:pPr>
        <w:pStyle w:val="ListParagraph"/>
        <w:numPr>
          <w:ilvl w:val="0"/>
          <w:numId w:val="23"/>
        </w:numPr>
        <w:rPr>
          <w:szCs w:val="24"/>
        </w:rPr>
      </w:pPr>
      <w:r>
        <w:rPr>
          <w:szCs w:val="24"/>
        </w:rPr>
        <w:t>1-inch margins on all sides</w:t>
      </w:r>
    </w:p>
    <w:p w:rsidR="006A3FC8" w:rsidRDefault="006A3FC8" w:rsidP="006A3FC8">
      <w:pPr>
        <w:pStyle w:val="ListParagraph"/>
        <w:numPr>
          <w:ilvl w:val="0"/>
          <w:numId w:val="23"/>
        </w:numPr>
        <w:rPr>
          <w:szCs w:val="24"/>
        </w:rPr>
      </w:pPr>
      <w:r>
        <w:rPr>
          <w:szCs w:val="24"/>
        </w:rPr>
        <w:t>font must be Times New Roman, Calibri, or Arial</w:t>
      </w:r>
    </w:p>
    <w:p w:rsidR="006A3FC8" w:rsidRDefault="006A3FC8" w:rsidP="006A3FC8">
      <w:pPr>
        <w:pStyle w:val="ListParagraph"/>
        <w:numPr>
          <w:ilvl w:val="0"/>
          <w:numId w:val="23"/>
        </w:numPr>
        <w:rPr>
          <w:szCs w:val="24"/>
        </w:rPr>
      </w:pPr>
      <w:proofErr w:type="gramStart"/>
      <w:r>
        <w:rPr>
          <w:szCs w:val="24"/>
        </w:rPr>
        <w:t>font</w:t>
      </w:r>
      <w:proofErr w:type="gramEnd"/>
      <w:r>
        <w:rPr>
          <w:szCs w:val="24"/>
        </w:rPr>
        <w:t xml:space="preserve"> must be 12 pt.</w:t>
      </w:r>
    </w:p>
    <w:p w:rsidR="006A3FC8" w:rsidRDefault="006A3FC8" w:rsidP="006A3FC8">
      <w:pPr>
        <w:rPr>
          <w:szCs w:val="24"/>
          <w:u w:val="single"/>
        </w:rPr>
      </w:pPr>
      <w:r>
        <w:rPr>
          <w:szCs w:val="24"/>
          <w:u w:val="single"/>
        </w:rPr>
        <w:t>Headings</w:t>
      </w:r>
    </w:p>
    <w:p w:rsidR="006A3FC8" w:rsidRDefault="006A3FC8" w:rsidP="006A3FC8">
      <w:pPr>
        <w:rPr>
          <w:szCs w:val="24"/>
        </w:rPr>
      </w:pPr>
      <w:r>
        <w:rPr>
          <w:szCs w:val="24"/>
        </w:rPr>
        <w:t>At the top of the first page of your paper, you must provide the following information:</w:t>
      </w:r>
    </w:p>
    <w:p w:rsidR="006A3FC8" w:rsidRDefault="006A3FC8" w:rsidP="006A3FC8">
      <w:pPr>
        <w:pStyle w:val="ListParagraph"/>
        <w:numPr>
          <w:ilvl w:val="0"/>
          <w:numId w:val="24"/>
        </w:numPr>
        <w:rPr>
          <w:szCs w:val="24"/>
        </w:rPr>
      </w:pPr>
      <w:r>
        <w:rPr>
          <w:szCs w:val="24"/>
        </w:rPr>
        <w:t>Your name</w:t>
      </w:r>
    </w:p>
    <w:p w:rsidR="006A3FC8" w:rsidRDefault="006A3FC8" w:rsidP="006A3FC8">
      <w:pPr>
        <w:pStyle w:val="ListParagraph"/>
        <w:numPr>
          <w:ilvl w:val="0"/>
          <w:numId w:val="24"/>
        </w:numPr>
        <w:rPr>
          <w:szCs w:val="24"/>
        </w:rPr>
      </w:pPr>
      <w:r>
        <w:rPr>
          <w:szCs w:val="24"/>
        </w:rPr>
        <w:t>The course title and/or number (“Nineteenth-Century Europe” and/or “HIS-XXX”)</w:t>
      </w:r>
    </w:p>
    <w:p w:rsidR="006A3FC8" w:rsidRDefault="006A3FC8" w:rsidP="006A3FC8">
      <w:pPr>
        <w:pStyle w:val="ListParagraph"/>
        <w:numPr>
          <w:ilvl w:val="0"/>
          <w:numId w:val="24"/>
        </w:numPr>
        <w:rPr>
          <w:szCs w:val="24"/>
        </w:rPr>
      </w:pPr>
      <w:r>
        <w:rPr>
          <w:szCs w:val="24"/>
        </w:rPr>
        <w:t>The date</w:t>
      </w:r>
    </w:p>
    <w:p w:rsidR="006A3FC8" w:rsidRDefault="006A3FC8" w:rsidP="006A3FC8">
      <w:pPr>
        <w:rPr>
          <w:szCs w:val="24"/>
        </w:rPr>
      </w:pPr>
      <w:r>
        <w:rPr>
          <w:szCs w:val="24"/>
        </w:rPr>
        <w:t xml:space="preserve">Below the heading should be the title of the paper. Your title should be centered on the page. </w:t>
      </w:r>
    </w:p>
    <w:p w:rsidR="006A3FC8" w:rsidRDefault="006A3FC8" w:rsidP="006A3FC8">
      <w:pPr>
        <w:rPr>
          <w:szCs w:val="24"/>
          <w:u w:val="single"/>
        </w:rPr>
      </w:pPr>
      <w:r>
        <w:rPr>
          <w:szCs w:val="24"/>
          <w:u w:val="single"/>
        </w:rPr>
        <w:t>Page Numbers</w:t>
      </w:r>
    </w:p>
    <w:p w:rsidR="006A3FC8" w:rsidRPr="0063679A" w:rsidRDefault="006A3FC8" w:rsidP="006A3FC8">
      <w:pPr>
        <w:rPr>
          <w:szCs w:val="24"/>
        </w:rPr>
      </w:pPr>
      <w:r>
        <w:rPr>
          <w:szCs w:val="24"/>
        </w:rPr>
        <w:t xml:space="preserve">Please include your last name and the page number in a header on all pages of your paper except the first page (“Painter 2”). If you don’t know how to insert page numbers or use Headers in Word, watch a tutorial, Google it, or ask someone to show you how to do this. </w:t>
      </w:r>
    </w:p>
    <w:p w:rsidR="006A3FC8" w:rsidRDefault="006A3FC8" w:rsidP="006A3FC8">
      <w:pPr>
        <w:rPr>
          <w:szCs w:val="24"/>
          <w:u w:val="single"/>
        </w:rPr>
      </w:pPr>
      <w:r>
        <w:rPr>
          <w:szCs w:val="24"/>
          <w:u w:val="single"/>
        </w:rPr>
        <w:t>Citation and Bibliography Formatting</w:t>
      </w:r>
    </w:p>
    <w:p w:rsidR="006A3FC8" w:rsidRDefault="006A3FC8" w:rsidP="006A3FC8">
      <w:pPr>
        <w:rPr>
          <w:szCs w:val="24"/>
        </w:rPr>
      </w:pPr>
      <w:r>
        <w:rPr>
          <w:szCs w:val="24"/>
        </w:rPr>
        <w:t xml:space="preserve">You will be expected to cite all sources as well as provide a bibliography at the end of your papers. Historians format their citations and bibliographies according to the Chicago Manual of Style. This means that you will be using footnotes, rather than parenthetical in-text citations. I realize many of you may be using Chicago style for the first time, but Word (and other word-processing programs) makes the process relatively easy these days. </w:t>
      </w:r>
    </w:p>
    <w:p w:rsidR="006A3FC8" w:rsidRDefault="006A3FC8" w:rsidP="006A3FC8">
      <w:pPr>
        <w:rPr>
          <w:szCs w:val="24"/>
        </w:rPr>
      </w:pPr>
      <w:r>
        <w:rPr>
          <w:szCs w:val="24"/>
        </w:rPr>
        <w:t xml:space="preserve">In addition, you can find detailed examples on how to cite different kinds of sources in Chicago Style online. I highly recommend the Quick Guide at </w:t>
      </w:r>
      <w:r w:rsidRPr="0063679A">
        <w:rPr>
          <w:szCs w:val="24"/>
        </w:rPr>
        <w:t>http://www.chicagomanualofstyle.org/tools_citationguide/citation-guide-1.html</w:t>
      </w:r>
      <w:r>
        <w:rPr>
          <w:szCs w:val="24"/>
        </w:rPr>
        <w:t xml:space="preserve">, which is reproduced on the next several pages. The Online Writing Lab (OWL) hosted by Purdue University also has a good page on Chicago Style: </w:t>
      </w:r>
      <w:r w:rsidRPr="0063679A">
        <w:rPr>
          <w:szCs w:val="24"/>
        </w:rPr>
        <w:t>https://owl.english.purdue.edu/owl/resource/717/01/</w:t>
      </w:r>
      <w:r>
        <w:rPr>
          <w:szCs w:val="24"/>
        </w:rPr>
        <w:t xml:space="preserve">. </w:t>
      </w:r>
    </w:p>
    <w:p w:rsidR="006A3FC8" w:rsidRPr="002E445F" w:rsidRDefault="006A3FC8" w:rsidP="006A3FC8">
      <w:pPr>
        <w:shd w:val="clear" w:color="auto" w:fill="FFFFFF"/>
        <w:spacing w:before="330" w:after="180" w:line="405" w:lineRule="atLeast"/>
        <w:outlineLvl w:val="1"/>
        <w:rPr>
          <w:rFonts w:ascii="LyonDisplay-Bold-Web" w:eastAsia="Times New Roman" w:hAnsi="LyonDisplay-Bold-Web" w:cs="Arial"/>
          <w:b/>
          <w:bCs/>
          <w:color w:val="000000"/>
          <w:kern w:val="36"/>
          <w:sz w:val="36"/>
          <w:szCs w:val="36"/>
          <w:lang w:val="en"/>
        </w:rPr>
      </w:pPr>
      <w:r w:rsidRPr="002E445F">
        <w:rPr>
          <w:rFonts w:ascii="LyonDisplay-Bold-Web" w:eastAsia="Times New Roman" w:hAnsi="LyonDisplay-Bold-Web" w:cs="Arial"/>
          <w:b/>
          <w:bCs/>
          <w:color w:val="000000"/>
          <w:kern w:val="36"/>
          <w:sz w:val="36"/>
          <w:szCs w:val="36"/>
          <w:lang w:val="en"/>
        </w:rPr>
        <w:lastRenderedPageBreak/>
        <w:t>Notes and Bibliography: Sample Citations</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The following examples illustrate the notes and bibliography system. Sample notes show full citations followed by shortened citations for the same sources. Sample bibliography entries follow the notes. For more details and many more examples, see </w:t>
      </w:r>
      <w:hyperlink r:id="rId81" w:history="1">
        <w:r w:rsidRPr="002E445F">
          <w:rPr>
            <w:rFonts w:ascii="LyonText-Regular-Web" w:eastAsia="Times New Roman" w:hAnsi="LyonText-Regular-Web" w:cs="Arial"/>
            <w:color w:val="FF3333"/>
            <w:sz w:val="22"/>
            <w:lang w:val="en"/>
          </w:rPr>
          <w:t>chapter 14</w:t>
        </w:r>
      </w:hyperlink>
      <w:r w:rsidRPr="002E445F">
        <w:rPr>
          <w:rFonts w:ascii="LyonText-Regular-Web" w:eastAsia="Times New Roman" w:hAnsi="LyonText-Regular-Web" w:cs="Arial"/>
          <w:color w:val="000000"/>
          <w:sz w:val="22"/>
          <w:lang w:val="en"/>
        </w:rPr>
        <w:t xml:space="preserve"> of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 For examples of the same citations using the author-date system, follow the Author-Date link above.</w:t>
      </w:r>
    </w:p>
    <w:p w:rsidR="006A3FC8" w:rsidRPr="002E445F" w:rsidRDefault="006A3FC8" w:rsidP="006A3FC8">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Book</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Zadie Smith,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(New York: Penguin Press, 2016), 315–16.</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Brian Grazer and Charles Fishman, </w:t>
      </w:r>
      <w:r w:rsidRPr="002E445F">
        <w:rPr>
          <w:rFonts w:ascii="LyonText-RegularItalic-Web" w:eastAsia="Times New Roman" w:hAnsi="LyonText-RegularItalic-Web" w:cs="Arial"/>
          <w:i/>
          <w:iCs/>
          <w:color w:val="666666"/>
          <w:sz w:val="22"/>
          <w:lang w:val="en"/>
        </w:rPr>
        <w:t>A Curious Mind: The Secret to a Bigger Life</w:t>
      </w:r>
      <w:r w:rsidRPr="002E445F">
        <w:rPr>
          <w:rFonts w:ascii="LyonText-Regular-Web" w:eastAsia="Times New Roman" w:hAnsi="LyonText-Regular-Web" w:cs="Arial"/>
          <w:color w:val="666666"/>
          <w:sz w:val="22"/>
          <w:lang w:val="en"/>
        </w:rPr>
        <w:t xml:space="preserve"> (New York: Simon &amp; Schuster, 2015), 12.</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Smith,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320.</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4. Grazer and Fishman, </w:t>
      </w:r>
      <w:r w:rsidRPr="002E445F">
        <w:rPr>
          <w:rFonts w:ascii="LyonText-RegularItalic-Web" w:eastAsia="Times New Roman" w:hAnsi="LyonText-RegularItalic-Web" w:cs="Arial"/>
          <w:i/>
          <w:iCs/>
          <w:color w:val="666666"/>
          <w:sz w:val="22"/>
          <w:lang w:val="en"/>
        </w:rPr>
        <w:t>Curious Mind</w:t>
      </w:r>
      <w:r w:rsidRPr="002E445F">
        <w:rPr>
          <w:rFonts w:ascii="LyonText-Regular-Web" w:eastAsia="Times New Roman" w:hAnsi="LyonText-Regular-Web" w:cs="Arial"/>
          <w:color w:val="666666"/>
          <w:sz w:val="22"/>
          <w:lang w:val="en"/>
        </w:rPr>
        <w:t>, 37.</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Grazer, Brian, and Charles Fishman.</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A Curious Mind: The Secret to a Bigger Life.</w:t>
      </w:r>
      <w:r w:rsidRPr="002E445F">
        <w:rPr>
          <w:rFonts w:ascii="LyonText-Regular-Web" w:eastAsia="Times New Roman" w:hAnsi="LyonText-Regular-Web" w:cs="Arial"/>
          <w:color w:val="666666"/>
          <w:sz w:val="22"/>
          <w:lang w:val="en"/>
        </w:rPr>
        <w:t xml:space="preserve"> New York: Simon &amp; Schuster, 2015.</w:t>
      </w:r>
    </w:p>
    <w:p w:rsidR="006A3FC8" w:rsidRPr="002E445F" w:rsidRDefault="006A3FC8" w:rsidP="006A3FC8">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Smith, Zadie.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New York: Penguin Press, 2016.</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many more examples, covering virtually every type of book, see </w:t>
      </w:r>
      <w:hyperlink r:id="rId82" w:history="1">
        <w:r w:rsidRPr="002E445F">
          <w:rPr>
            <w:rFonts w:ascii="LyonText-Regular-Web" w:eastAsia="Times New Roman" w:hAnsi="LyonText-Regular-Web" w:cs="Arial"/>
            <w:color w:val="FF3333"/>
            <w:sz w:val="22"/>
            <w:lang w:val="en"/>
          </w:rPr>
          <w:t>14.100–163</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6A3FC8" w:rsidRPr="002E445F" w:rsidRDefault="006A3FC8" w:rsidP="006A3FC8">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Chapter or other part of an edited book</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In a note, cite specific pages. In the bibliography, include the page range for the chapter or part.</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Henry David Thoreau, “Walking,” in </w:t>
      </w:r>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 xml:space="preserve">, ed.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 177–78.</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Thoreau, “Walking,” 182.</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Thoreau, Henry David. </w:t>
      </w:r>
      <w:proofErr w:type="gramStart"/>
      <w:r w:rsidRPr="002E445F">
        <w:rPr>
          <w:rFonts w:ascii="LyonText-Regular-Web" w:eastAsia="Times New Roman" w:hAnsi="LyonText-Regular-Web" w:cs="Arial"/>
          <w:color w:val="666666"/>
          <w:sz w:val="22"/>
          <w:lang w:val="en"/>
        </w:rPr>
        <w:t>“Walking.”</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 xml:space="preserve">In </w:t>
      </w:r>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 xml:space="preserve">, edited by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167–95.</w:t>
      </w:r>
      <w:proofErr w:type="gram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lastRenderedPageBreak/>
        <w:t>In some cases, you may want to cite the collection as a whole instead.</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ed.,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Making of the American Essay</w:t>
      </w:r>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 177–78.</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American Essay</w:t>
      </w:r>
      <w:r w:rsidRPr="002E445F">
        <w:rPr>
          <w:rFonts w:ascii="LyonText-Regular-Web" w:eastAsia="Times New Roman" w:hAnsi="LyonText-Regular-Web" w:cs="Arial"/>
          <w:color w:val="666666"/>
          <w:sz w:val="22"/>
          <w:lang w:val="en"/>
        </w:rPr>
        <w:t>, 182.</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John, </w:t>
      </w:r>
      <w:proofErr w:type="gramStart"/>
      <w:r w:rsidRPr="002E445F">
        <w:rPr>
          <w:rFonts w:ascii="LyonText-Regular-Web" w:eastAsia="Times New Roman" w:hAnsi="LyonText-Regular-Web" w:cs="Arial"/>
          <w:color w:val="666666"/>
          <w:sz w:val="22"/>
          <w:lang w:val="en"/>
        </w:rPr>
        <w:t>ed</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83" w:history="1">
        <w:r w:rsidRPr="002E445F">
          <w:rPr>
            <w:rFonts w:ascii="LyonText-Regular-Web" w:eastAsia="Times New Roman" w:hAnsi="LyonText-Regular-Web" w:cs="Arial"/>
            <w:color w:val="FF3333"/>
            <w:sz w:val="22"/>
            <w:lang w:val="en"/>
          </w:rPr>
          <w:t>14.103–5</w:t>
        </w:r>
      </w:hyperlink>
      <w:r w:rsidRPr="002E445F">
        <w:rPr>
          <w:rFonts w:ascii="LyonText-Regular-Web" w:eastAsia="Times New Roman" w:hAnsi="LyonText-Regular-Web" w:cs="Arial"/>
          <w:color w:val="000000"/>
          <w:sz w:val="22"/>
          <w:lang w:val="en"/>
        </w:rPr>
        <w:t xml:space="preserve"> and </w:t>
      </w:r>
      <w:hyperlink r:id="rId84" w:history="1">
        <w:r w:rsidRPr="002E445F">
          <w:rPr>
            <w:rFonts w:ascii="LyonText-Regular-Web" w:eastAsia="Times New Roman" w:hAnsi="LyonText-Regular-Web" w:cs="Arial"/>
            <w:color w:val="FF3333"/>
            <w:sz w:val="22"/>
            <w:lang w:val="en"/>
          </w:rPr>
          <w:t>14.106–12</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6A3FC8" w:rsidRPr="002E445F" w:rsidRDefault="006A3FC8" w:rsidP="006A3FC8">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Translated book</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w:t>
      </w:r>
      <w:proofErr w:type="spellStart"/>
      <w:r w:rsidRPr="002E445F">
        <w:rPr>
          <w:rFonts w:ascii="LyonText-Regular-Web" w:eastAsia="Times New Roman" w:hAnsi="LyonText-Regular-Web" w:cs="Arial"/>
          <w:color w:val="666666"/>
          <w:sz w:val="22"/>
          <w:lang w:val="en"/>
        </w:rPr>
        <w:t>Jhumpa</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w:t>
      </w:r>
      <w:r w:rsidRPr="002E445F">
        <w:rPr>
          <w:rFonts w:ascii="LyonText-RegularItalic-Web" w:eastAsia="Times New Roman" w:hAnsi="LyonText-RegularItalic-Web" w:cs="Arial"/>
          <w:i/>
          <w:iCs/>
          <w:color w:val="666666"/>
          <w:sz w:val="22"/>
          <w:lang w:val="en"/>
        </w:rPr>
        <w:t xml:space="preserve"> In Other Words</w:t>
      </w:r>
      <w:r w:rsidRPr="002E445F">
        <w:rPr>
          <w:rFonts w:ascii="LyonText-Regular-Web" w:eastAsia="Times New Roman" w:hAnsi="LyonText-Regular-Web" w:cs="Arial"/>
          <w:color w:val="666666"/>
          <w:sz w:val="22"/>
          <w:lang w:val="en"/>
        </w:rPr>
        <w:t>, trans. Ann Goldstein (New York: Alfred A. Knopf, 2016), 146.</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In Other Words</w:t>
      </w:r>
      <w:r w:rsidRPr="002E445F">
        <w:rPr>
          <w:rFonts w:ascii="LyonText-Regular-Web" w:eastAsia="Times New Roman" w:hAnsi="LyonText-Regular-Web" w:cs="Arial"/>
          <w:color w:val="666666"/>
          <w:sz w:val="22"/>
          <w:lang w:val="en"/>
        </w:rPr>
        <w:t>, 184.</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Jhumpa</w:t>
      </w:r>
      <w:proofErr w:type="spell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In Other Words</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Translated by Ann Goldstein.</w:t>
      </w:r>
      <w:proofErr w:type="gramEnd"/>
      <w:r w:rsidRPr="002E445F">
        <w:rPr>
          <w:rFonts w:ascii="LyonText-Regular-Web" w:eastAsia="Times New Roman" w:hAnsi="LyonText-Regular-Web" w:cs="Arial"/>
          <w:color w:val="666666"/>
          <w:sz w:val="22"/>
          <w:lang w:val="en"/>
        </w:rPr>
        <w:t xml:space="preserve"> New York: Alfred A. Knopf, 2016.</w:t>
      </w:r>
    </w:p>
    <w:p w:rsidR="006A3FC8" w:rsidRPr="002E445F" w:rsidRDefault="006A3FC8" w:rsidP="006A3FC8">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E-book</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For books consulted online, include a URL or the name of the database. For other types of e-books, name the format. If no fixed page numbers are available, cite a section title or a chapter or other number in the notes, if any (or simply omit).</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1. Herman Melville, </w:t>
      </w:r>
      <w:r w:rsidRPr="002E445F">
        <w:rPr>
          <w:rFonts w:ascii="LyonText-RegularItalic-Web" w:eastAsia="Times New Roman" w:hAnsi="LyonText-RegularItalic-Web" w:cs="Arial"/>
          <w:i/>
          <w:iCs/>
          <w:color w:val="666666"/>
          <w:sz w:val="22"/>
          <w:lang w:val="en"/>
        </w:rPr>
        <w:t>Moby-Dick; or, The Whale</w:t>
      </w:r>
      <w:r w:rsidRPr="002E445F">
        <w:rPr>
          <w:rFonts w:ascii="LyonText-Regular-Web" w:eastAsia="Times New Roman" w:hAnsi="LyonText-Regular-Web" w:cs="Arial"/>
          <w:color w:val="666666"/>
          <w:sz w:val="22"/>
          <w:lang w:val="en"/>
        </w:rPr>
        <w:t xml:space="preserve"> (New York: Harper &amp; Brothers, 1851), 627, http://mel.hofstra.edu/moby-dick-the-whale-proofs.html.</w:t>
      </w:r>
      <w:proofErr w:type="gramEnd"/>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Philip B. Kurland and Ralph Lerner, eds., </w:t>
      </w:r>
      <w:r w:rsidRPr="002E445F">
        <w:rPr>
          <w:rFonts w:ascii="LyonText-RegularItalic-Web" w:eastAsia="Times New Roman" w:hAnsi="LyonText-RegularItalic-Web" w:cs="Arial"/>
          <w:i/>
          <w:iCs/>
          <w:color w:val="666666"/>
          <w:sz w:val="22"/>
          <w:lang w:val="en"/>
        </w:rPr>
        <w:t>The Founders’ Constitution</w:t>
      </w:r>
      <w:r w:rsidRPr="002E445F">
        <w:rPr>
          <w:rFonts w:ascii="LyonText-Regular-Web" w:eastAsia="Times New Roman" w:hAnsi="LyonText-Regular-Web" w:cs="Arial"/>
          <w:color w:val="666666"/>
          <w:sz w:val="22"/>
          <w:lang w:val="en"/>
        </w:rPr>
        <w:t xml:space="preserve"> (Chicago: University of Chicago Press, 1987), chap. 10, doc. 19, http://press-pubs.uchicago.edu/founders/.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Brooke </w:t>
      </w: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Chicago Guide to Fact-Checking</w:t>
      </w:r>
      <w:r w:rsidRPr="002E445F">
        <w:rPr>
          <w:rFonts w:ascii="LyonText-Regular-Web" w:eastAsia="Times New Roman" w:hAnsi="LyonText-Regular-Web" w:cs="Arial"/>
          <w:color w:val="666666"/>
          <w:sz w:val="22"/>
          <w:lang w:val="en"/>
        </w:rPr>
        <w:t xml:space="preserve"> (Chicago: University of Chicago Press, 2016), 92, ProQuest </w:t>
      </w:r>
      <w:proofErr w:type="spellStart"/>
      <w:r w:rsidRPr="002E445F">
        <w:rPr>
          <w:rFonts w:ascii="LyonText-Regular-Web" w:eastAsia="Times New Roman" w:hAnsi="LyonText-Regular-Web" w:cs="Arial"/>
          <w:color w:val="666666"/>
          <w:sz w:val="22"/>
          <w:lang w:val="en"/>
        </w:rPr>
        <w:t>Ebrary</w:t>
      </w:r>
      <w:proofErr w:type="spellEnd"/>
      <w:r w:rsidRPr="002E445F">
        <w:rPr>
          <w:rFonts w:ascii="LyonText-Regular-Web" w:eastAsia="Times New Roman" w:hAnsi="LyonText-Regular-Web" w:cs="Arial"/>
          <w:color w:val="666666"/>
          <w:sz w:val="22"/>
          <w:lang w:val="en"/>
        </w:rPr>
        <w:t>.</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4. Jane Austen, </w:t>
      </w:r>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 xml:space="preserve"> (New York: Penguin Classics, 2007), chap. 3, Kindle.</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5. Melville, </w:t>
      </w:r>
      <w:r w:rsidRPr="002E445F">
        <w:rPr>
          <w:rFonts w:ascii="LyonText-RegularItalic-Web" w:eastAsia="Times New Roman" w:hAnsi="LyonText-RegularItalic-Web" w:cs="Arial"/>
          <w:i/>
          <w:iCs/>
          <w:color w:val="666666"/>
          <w:sz w:val="22"/>
          <w:lang w:val="en"/>
        </w:rPr>
        <w:t>Moby-Dick</w:t>
      </w:r>
      <w:r w:rsidRPr="002E445F">
        <w:rPr>
          <w:rFonts w:ascii="LyonText-Regular-Web" w:eastAsia="Times New Roman" w:hAnsi="LyonText-Regular-Web" w:cs="Arial"/>
          <w:color w:val="666666"/>
          <w:sz w:val="22"/>
          <w:lang w:val="en"/>
        </w:rPr>
        <w:t>, 722–23.</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6. Kurland and Lerner, </w:t>
      </w:r>
      <w:r w:rsidRPr="002E445F">
        <w:rPr>
          <w:rFonts w:ascii="LyonText-RegularItalic-Web" w:eastAsia="Times New Roman" w:hAnsi="LyonText-RegularItalic-Web" w:cs="Arial"/>
          <w:i/>
          <w:iCs/>
          <w:color w:val="666666"/>
          <w:sz w:val="22"/>
          <w:lang w:val="en"/>
        </w:rPr>
        <w:t>Founders’ Constitution</w:t>
      </w:r>
      <w:r w:rsidRPr="002E445F">
        <w:rPr>
          <w:rFonts w:ascii="LyonText-Regular-Web" w:eastAsia="Times New Roman" w:hAnsi="LyonText-Regular-Web" w:cs="Arial"/>
          <w:color w:val="666666"/>
          <w:sz w:val="22"/>
          <w:lang w:val="en"/>
        </w:rPr>
        <w:t>, chap. 4, doc. 29.</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w:t>
      </w: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Fact-Checking</w:t>
      </w:r>
      <w:r w:rsidRPr="002E445F">
        <w:rPr>
          <w:rFonts w:ascii="LyonText-Regular-Web" w:eastAsia="Times New Roman" w:hAnsi="LyonText-Regular-Web" w:cs="Arial"/>
          <w:color w:val="666666"/>
          <w:sz w:val="22"/>
          <w:lang w:val="en"/>
        </w:rPr>
        <w:t>, 104–5.</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8. Austen, </w:t>
      </w:r>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 chap. 14.</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Austen, Jane. </w:t>
      </w:r>
      <w:proofErr w:type="gramStart"/>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New York: Penguin Classics, 2007. Kindle.</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Brooke. </w:t>
      </w:r>
      <w:r w:rsidRPr="002E445F">
        <w:rPr>
          <w:rFonts w:ascii="LyonText-RegularItalic-Web" w:eastAsia="Times New Roman" w:hAnsi="LyonText-RegularItalic-Web" w:cs="Arial"/>
          <w:i/>
          <w:iCs/>
          <w:color w:val="666666"/>
          <w:sz w:val="22"/>
          <w:lang w:val="en"/>
        </w:rPr>
        <w:t>The Chicago Guide to Fact-Checking</w:t>
      </w:r>
      <w:r w:rsidRPr="002E445F">
        <w:rPr>
          <w:rFonts w:ascii="LyonText-Regular-Web" w:eastAsia="Times New Roman" w:hAnsi="LyonText-Regular-Web" w:cs="Arial"/>
          <w:color w:val="666666"/>
          <w:sz w:val="22"/>
          <w:lang w:val="en"/>
        </w:rPr>
        <w:t xml:space="preserve">. Chicago: University of Chicago Press, 2016. </w:t>
      </w:r>
      <w:proofErr w:type="gramStart"/>
      <w:r w:rsidRPr="002E445F">
        <w:rPr>
          <w:rFonts w:ascii="LyonText-Regular-Web" w:eastAsia="Times New Roman" w:hAnsi="LyonText-Regular-Web" w:cs="Arial"/>
          <w:color w:val="666666"/>
          <w:sz w:val="22"/>
          <w:lang w:val="en"/>
        </w:rPr>
        <w:t xml:space="preserve">ProQuest </w:t>
      </w:r>
      <w:proofErr w:type="spellStart"/>
      <w:r w:rsidRPr="002E445F">
        <w:rPr>
          <w:rFonts w:ascii="LyonText-Regular-Web" w:eastAsia="Times New Roman" w:hAnsi="LyonText-Regular-Web" w:cs="Arial"/>
          <w:color w:val="666666"/>
          <w:sz w:val="22"/>
          <w:lang w:val="en"/>
        </w:rPr>
        <w:t>Ebrary</w:t>
      </w:r>
      <w:proofErr w:type="spellEnd"/>
      <w:r w:rsidRPr="002E445F">
        <w:rPr>
          <w:rFonts w:ascii="LyonText-Regular-Web" w:eastAsia="Times New Roman" w:hAnsi="LyonText-Regular-Web" w:cs="Arial"/>
          <w:color w:val="666666"/>
          <w:sz w:val="22"/>
          <w:lang w:val="en"/>
        </w:rPr>
        <w:t>.</w:t>
      </w:r>
      <w:proofErr w:type="gramEnd"/>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Kurland, Philip B., and Ralph Lerner, </w:t>
      </w:r>
      <w:proofErr w:type="gramStart"/>
      <w:r w:rsidRPr="002E445F">
        <w:rPr>
          <w:rFonts w:ascii="LyonText-Regular-Web" w:eastAsia="Times New Roman" w:hAnsi="LyonText-Regular-Web" w:cs="Arial"/>
          <w:color w:val="666666"/>
          <w:sz w:val="22"/>
          <w:lang w:val="en"/>
        </w:rPr>
        <w:t>eds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 Founders’ Constitution</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Chicago: University of Chicago Press, 1987. http://press-pubs.uchicago.edu/founders/.</w:t>
      </w:r>
    </w:p>
    <w:p w:rsidR="006A3FC8" w:rsidRPr="002E445F" w:rsidRDefault="006A3FC8" w:rsidP="006A3FC8">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Melville, Herman. </w:t>
      </w:r>
      <w:r w:rsidRPr="002E445F">
        <w:rPr>
          <w:rFonts w:ascii="LyonText-RegularItalic-Web" w:eastAsia="Times New Roman" w:hAnsi="LyonText-RegularItalic-Web" w:cs="Arial"/>
          <w:i/>
          <w:iCs/>
          <w:color w:val="666666"/>
          <w:sz w:val="22"/>
          <w:lang w:val="en"/>
        </w:rPr>
        <w:t xml:space="preserve">Moby-Dick; or,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Whale</w:t>
      </w:r>
      <w:r w:rsidRPr="002E445F">
        <w:rPr>
          <w:rFonts w:ascii="LyonText-Regular-Web" w:eastAsia="Times New Roman" w:hAnsi="LyonText-Regular-Web" w:cs="Arial"/>
          <w:color w:val="666666"/>
          <w:sz w:val="22"/>
          <w:lang w:val="en"/>
        </w:rPr>
        <w:t>. New York: Harper &amp; Brothers, 1851. http://mel.hofstra.edu/moby-dick-the-whale-proofs.html.</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85" w:history="1">
        <w:r w:rsidRPr="002E445F">
          <w:rPr>
            <w:rFonts w:ascii="LyonText-Regular-Web" w:eastAsia="Times New Roman" w:hAnsi="LyonText-Regular-Web" w:cs="Arial"/>
            <w:color w:val="FF3333"/>
            <w:sz w:val="22"/>
            <w:lang w:val="en"/>
          </w:rPr>
          <w:t>14.1</w:t>
        </w:r>
      </w:hyperlink>
      <w:hyperlink r:id="rId86" w:history="1">
        <w:r w:rsidRPr="002E445F">
          <w:rPr>
            <w:rFonts w:ascii="LyonText-Regular-Web" w:eastAsia="Times New Roman" w:hAnsi="LyonText-Regular-Web" w:cs="Arial"/>
            <w:color w:val="FF3333"/>
            <w:sz w:val="22"/>
            <w:lang w:val="en"/>
          </w:rPr>
          <w:t>59–63</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6A3FC8" w:rsidRPr="002E445F" w:rsidRDefault="006A3FC8" w:rsidP="006A3FC8">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Journal article</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In a note, cite specific page numbers. In the bibliography, include the page range for the whole article. For articles consulted online, include a URL or the name of the database. Many journal articles list a DOI (Digital Object Identifier). A DOI forms a permanent URL that begins https://doi.org/. This URL is preferable to the URL that appears in your browser’s address bar.</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Susan Satterfield, “Livy and the </w:t>
      </w:r>
      <w:proofErr w:type="spellStart"/>
      <w:r w:rsidRPr="002E445F">
        <w:rPr>
          <w:rFonts w:ascii="LyonText-RegularItalic-Web" w:eastAsia="Times New Roman" w:hAnsi="LyonText-RegularItalic-Web" w:cs="Arial"/>
          <w:i/>
          <w:iCs/>
          <w:color w:val="666666"/>
          <w:sz w:val="22"/>
          <w:lang w:val="en"/>
        </w:rPr>
        <w:t>Pax</w:t>
      </w:r>
      <w:proofErr w:type="spellEnd"/>
      <w:r w:rsidRPr="002E445F">
        <w:rPr>
          <w:rFonts w:ascii="LyonText-RegularItalic-Web" w:eastAsia="Times New Roman" w:hAnsi="LyonText-RegularItalic-Web" w:cs="Arial"/>
          <w:i/>
          <w:iCs/>
          <w:color w:val="666666"/>
          <w:sz w:val="22"/>
          <w:lang w:val="en"/>
        </w:rPr>
        <w:t xml:space="preserve"> Deum</w:t>
      </w:r>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Classical Philology</w:t>
      </w:r>
      <w:r w:rsidRPr="002E445F">
        <w:rPr>
          <w:rFonts w:ascii="LyonText-Regular-Web" w:eastAsia="Times New Roman" w:hAnsi="LyonText-Regular-Web" w:cs="Arial"/>
          <w:color w:val="666666"/>
          <w:sz w:val="22"/>
          <w:lang w:val="en"/>
        </w:rPr>
        <w:t xml:space="preserve"> 111, no. 2 (April 2016): 170.</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Shao-</w:t>
      </w:r>
      <w:proofErr w:type="spellStart"/>
      <w:r w:rsidRPr="002E445F">
        <w:rPr>
          <w:rFonts w:ascii="LyonText-Regular-Web" w:eastAsia="Times New Roman" w:hAnsi="LyonText-Regular-Web" w:cs="Arial"/>
          <w:color w:val="666666"/>
          <w:sz w:val="22"/>
          <w:lang w:val="en"/>
        </w:rPr>
        <w:t>Hsun</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xml:space="preserve">, Chun-Hung Lin, and Peter F.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 xml:space="preserve">, “Expanding College Access in Taiwan, 1978–2014: Effects on Graduate Quality and Income Inequality,” </w:t>
      </w:r>
      <w:r w:rsidRPr="002E445F">
        <w:rPr>
          <w:rFonts w:ascii="LyonText-RegularItalic-Web" w:eastAsia="Times New Roman" w:hAnsi="LyonText-RegularItalic-Web" w:cs="Arial"/>
          <w:i/>
          <w:iCs/>
          <w:color w:val="666666"/>
          <w:sz w:val="22"/>
          <w:lang w:val="en"/>
        </w:rPr>
        <w:t>Journal of Human Capital</w:t>
      </w:r>
      <w:r w:rsidRPr="002E445F">
        <w:rPr>
          <w:rFonts w:ascii="LyonText-Regular-Web" w:eastAsia="Times New Roman" w:hAnsi="LyonText-Regular-Web" w:cs="Arial"/>
          <w:color w:val="666666"/>
          <w:sz w:val="22"/>
          <w:lang w:val="en"/>
        </w:rPr>
        <w:t xml:space="preserve"> 11, no. 1 (Spring 2017): 9–10, https://doi.org/10.1086/690235.</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Peter LaSalle, “Conundrum: A Story about Reading,” </w:t>
      </w:r>
      <w:r w:rsidRPr="002E445F">
        <w:rPr>
          <w:rFonts w:ascii="LyonText-RegularItalic-Web" w:eastAsia="Times New Roman" w:hAnsi="LyonText-RegularItalic-Web" w:cs="Arial"/>
          <w:i/>
          <w:iCs/>
          <w:color w:val="666666"/>
          <w:sz w:val="22"/>
          <w:lang w:val="en"/>
        </w:rPr>
        <w:t xml:space="preserve">New England Review </w:t>
      </w:r>
      <w:r w:rsidRPr="002E445F">
        <w:rPr>
          <w:rFonts w:ascii="LyonText-Regular-Web" w:eastAsia="Times New Roman" w:hAnsi="LyonText-Regular-Web" w:cs="Arial"/>
          <w:color w:val="666666"/>
          <w:sz w:val="22"/>
          <w:lang w:val="en"/>
        </w:rPr>
        <w:t>38, no. 1 (2017): 95, Project MUSE.</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4. Satterfield, “Livy,” 172–73.</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5. </w:t>
      </w:r>
      <w:proofErr w:type="spell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xml:space="preserve">, Lin, and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 “Expanding College Access,” 23.</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6. LaSalle, “Conundrum,” 101.</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proofErr w:type="gram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Shao-</w:t>
      </w:r>
      <w:proofErr w:type="spellStart"/>
      <w:r w:rsidRPr="002E445F">
        <w:rPr>
          <w:rFonts w:ascii="LyonText-Regular-Web" w:eastAsia="Times New Roman" w:hAnsi="LyonText-Regular-Web" w:cs="Arial"/>
          <w:color w:val="666666"/>
          <w:sz w:val="22"/>
          <w:lang w:val="en"/>
        </w:rPr>
        <w:t>Hsun</w:t>
      </w:r>
      <w:proofErr w:type="spellEnd"/>
      <w:r w:rsidRPr="002E445F">
        <w:rPr>
          <w:rFonts w:ascii="LyonText-Regular-Web" w:eastAsia="Times New Roman" w:hAnsi="LyonText-Regular-Web" w:cs="Arial"/>
          <w:color w:val="666666"/>
          <w:sz w:val="22"/>
          <w:lang w:val="en"/>
        </w:rPr>
        <w:t xml:space="preserve">, Chun-Hung Lin, and Peter F.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“Expanding College Access in Taiwan, 1978–2014: Effects on Graduate Quality and Income Inequality.”</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Journal of Human Capital</w:t>
      </w:r>
      <w:r w:rsidRPr="002E445F">
        <w:rPr>
          <w:rFonts w:ascii="LyonText-Regular-Web" w:eastAsia="Times New Roman" w:hAnsi="LyonText-Regular-Web" w:cs="Arial"/>
          <w:color w:val="666666"/>
          <w:sz w:val="22"/>
          <w:lang w:val="en"/>
        </w:rPr>
        <w:t xml:space="preserve"> 11, no. 1 (Spring 2017): 1–34. https://doi.org/10.1086/690235.</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LaSalle, Peter. “Conundrum: A Story about Reading.” </w:t>
      </w:r>
      <w:r w:rsidRPr="002E445F">
        <w:rPr>
          <w:rFonts w:ascii="LyonText-RegularItalic-Web" w:eastAsia="Times New Roman" w:hAnsi="LyonText-RegularItalic-Web" w:cs="Arial"/>
          <w:i/>
          <w:iCs/>
          <w:color w:val="666666"/>
          <w:sz w:val="22"/>
          <w:lang w:val="en"/>
        </w:rPr>
        <w:t>New England Review</w:t>
      </w:r>
      <w:r w:rsidRPr="002E445F">
        <w:rPr>
          <w:rFonts w:ascii="LyonText-Regular-Web" w:eastAsia="Times New Roman" w:hAnsi="LyonText-Regular-Web" w:cs="Arial"/>
          <w:color w:val="666666"/>
          <w:sz w:val="22"/>
          <w:lang w:val="en"/>
        </w:rPr>
        <w:t xml:space="preserve"> 38, no. 1 (2017): 95–109. Project MUSE.</w:t>
      </w:r>
    </w:p>
    <w:p w:rsidR="006A3FC8" w:rsidRPr="002E445F" w:rsidRDefault="006A3FC8" w:rsidP="006A3FC8">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Satterfield, Susan. </w:t>
      </w:r>
      <w:proofErr w:type="gramStart"/>
      <w:r w:rsidRPr="002E445F">
        <w:rPr>
          <w:rFonts w:ascii="LyonText-Regular-Web" w:eastAsia="Times New Roman" w:hAnsi="LyonText-Regular-Web" w:cs="Arial"/>
          <w:color w:val="666666"/>
          <w:sz w:val="22"/>
          <w:lang w:val="en"/>
        </w:rPr>
        <w:t xml:space="preserve">“Livy and the </w:t>
      </w:r>
      <w:proofErr w:type="spellStart"/>
      <w:r w:rsidRPr="002E445F">
        <w:rPr>
          <w:rFonts w:ascii="LyonText-RegularItalic-Web" w:eastAsia="Times New Roman" w:hAnsi="LyonText-RegularItalic-Web" w:cs="Arial"/>
          <w:i/>
          <w:iCs/>
          <w:color w:val="666666"/>
          <w:sz w:val="22"/>
          <w:lang w:val="en"/>
        </w:rPr>
        <w:t>Pax</w:t>
      </w:r>
      <w:proofErr w:type="spellEnd"/>
      <w:r w:rsidRPr="002E445F">
        <w:rPr>
          <w:rFonts w:ascii="LyonText-RegularItalic-Web" w:eastAsia="Times New Roman" w:hAnsi="LyonText-RegularItalic-Web" w:cs="Arial"/>
          <w:i/>
          <w:iCs/>
          <w:color w:val="666666"/>
          <w:sz w:val="22"/>
          <w:lang w:val="en"/>
        </w:rPr>
        <w:t xml:space="preserve"> Deum</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Classical Philology</w:t>
      </w:r>
      <w:r w:rsidRPr="002E445F">
        <w:rPr>
          <w:rFonts w:ascii="LyonText-Regular-Web" w:eastAsia="Times New Roman" w:hAnsi="LyonText-Regular-Web" w:cs="Arial"/>
          <w:color w:val="666666"/>
          <w:sz w:val="22"/>
          <w:lang w:val="en"/>
        </w:rPr>
        <w:t xml:space="preserve"> 111, no. 2 (April 2016): 165–76.</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Journal articles often list many authors, especially in the sciences. If there are four or more authors, list up to ten in the bibliography; in a note, list only the first, followed by </w:t>
      </w:r>
      <w:r w:rsidRPr="002E445F">
        <w:rPr>
          <w:rFonts w:ascii="LyonText-RegularItalic-Web" w:eastAsia="Times New Roman" w:hAnsi="LyonText-RegularItalic-Web" w:cs="Arial"/>
          <w:i/>
          <w:iCs/>
          <w:color w:val="000000"/>
          <w:sz w:val="22"/>
          <w:lang w:val="en"/>
        </w:rPr>
        <w:t>et al</w:t>
      </w:r>
      <w:r w:rsidRPr="002E445F">
        <w:rPr>
          <w:rFonts w:ascii="LyonText-Regular-Web" w:eastAsia="Times New Roman" w:hAnsi="LyonText-Regular-Web" w:cs="Arial"/>
          <w:color w:val="000000"/>
          <w:sz w:val="22"/>
          <w:lang w:val="en"/>
        </w:rPr>
        <w:t xml:space="preserve">. (“and others”). For more than ten authors (not shown here), list the first seven in the bibliography, followed by </w:t>
      </w:r>
      <w:r w:rsidRPr="002E445F">
        <w:rPr>
          <w:rFonts w:ascii="LyonText-RegularItalic-Web" w:eastAsia="Times New Roman" w:hAnsi="LyonText-RegularItalic-Web" w:cs="Arial"/>
          <w:i/>
          <w:iCs/>
          <w:color w:val="000000"/>
          <w:sz w:val="22"/>
          <w:lang w:val="en"/>
        </w:rPr>
        <w:t>et al</w:t>
      </w:r>
      <w:r w:rsidRPr="002E445F">
        <w:rPr>
          <w:rFonts w:ascii="LyonText-Regular-Web" w:eastAsia="Times New Roman" w:hAnsi="LyonText-Regular-Web" w:cs="Arial"/>
          <w:color w:val="000000"/>
          <w:sz w:val="22"/>
          <w:lang w:val="en"/>
        </w:rPr>
        <w:t>.</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Rachel A. Bay et al., “Predicting Responses to Contemporary Environmental Change Using Evolutionary Response Architectures.” </w:t>
      </w:r>
      <w:r w:rsidRPr="002E445F">
        <w:rPr>
          <w:rFonts w:ascii="LyonText-RegularItalic-Web" w:eastAsia="Times New Roman" w:hAnsi="LyonText-RegularItalic-Web" w:cs="Arial"/>
          <w:i/>
          <w:iCs/>
          <w:color w:val="666666"/>
          <w:sz w:val="22"/>
          <w:lang w:val="en"/>
        </w:rPr>
        <w:t>American Naturalist</w:t>
      </w:r>
      <w:r w:rsidRPr="002E445F">
        <w:rPr>
          <w:rFonts w:ascii="LyonText-Regular-Web" w:eastAsia="Times New Roman" w:hAnsi="LyonText-Regular-Web" w:cs="Arial"/>
          <w:color w:val="666666"/>
          <w:sz w:val="22"/>
          <w:lang w:val="en"/>
        </w:rPr>
        <w:t xml:space="preserve"> 189, no. 5 (May 2017): 465, https://doi.org/10.1086/691233.</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8. Bay et al., “Predicting Responses,” 466.</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Bay, Rachael A., Noah Rose, Rowan Barrett, Louis </w:t>
      </w:r>
      <w:proofErr w:type="spellStart"/>
      <w:r w:rsidRPr="002E445F">
        <w:rPr>
          <w:rFonts w:ascii="LyonText-Regular-Web" w:eastAsia="Times New Roman" w:hAnsi="LyonText-Regular-Web" w:cs="Arial"/>
          <w:color w:val="666666"/>
          <w:sz w:val="22"/>
          <w:lang w:val="en"/>
        </w:rPr>
        <w:t>Bernatchez</w:t>
      </w:r>
      <w:proofErr w:type="spellEnd"/>
      <w:r w:rsidRPr="002E445F">
        <w:rPr>
          <w:rFonts w:ascii="LyonText-Regular-Web" w:eastAsia="Times New Roman" w:hAnsi="LyonText-Regular-Web" w:cs="Arial"/>
          <w:color w:val="666666"/>
          <w:sz w:val="22"/>
          <w:lang w:val="en"/>
        </w:rPr>
        <w:t xml:space="preserve">, Cameron K. </w:t>
      </w:r>
      <w:proofErr w:type="spellStart"/>
      <w:r w:rsidRPr="002E445F">
        <w:rPr>
          <w:rFonts w:ascii="LyonText-Regular-Web" w:eastAsia="Times New Roman" w:hAnsi="LyonText-Regular-Web" w:cs="Arial"/>
          <w:color w:val="666666"/>
          <w:sz w:val="22"/>
          <w:lang w:val="en"/>
        </w:rPr>
        <w:t>Ghalambor</w:t>
      </w:r>
      <w:proofErr w:type="spellEnd"/>
      <w:r w:rsidRPr="002E445F">
        <w:rPr>
          <w:rFonts w:ascii="LyonText-Regular-Web" w:eastAsia="Times New Roman" w:hAnsi="LyonText-Regular-Web" w:cs="Arial"/>
          <w:color w:val="666666"/>
          <w:sz w:val="22"/>
          <w:lang w:val="en"/>
        </w:rPr>
        <w:t xml:space="preserve">, Jesse R. </w:t>
      </w:r>
      <w:proofErr w:type="spellStart"/>
      <w:r w:rsidRPr="002E445F">
        <w:rPr>
          <w:rFonts w:ascii="LyonText-Regular-Web" w:eastAsia="Times New Roman" w:hAnsi="LyonText-Regular-Web" w:cs="Arial"/>
          <w:color w:val="666666"/>
          <w:sz w:val="22"/>
          <w:lang w:val="en"/>
        </w:rPr>
        <w:t>Lasky</w:t>
      </w:r>
      <w:proofErr w:type="spellEnd"/>
      <w:r w:rsidRPr="002E445F">
        <w:rPr>
          <w:rFonts w:ascii="LyonText-Regular-Web" w:eastAsia="Times New Roman" w:hAnsi="LyonText-Regular-Web" w:cs="Arial"/>
          <w:color w:val="666666"/>
          <w:sz w:val="22"/>
          <w:lang w:val="en"/>
        </w:rPr>
        <w:t xml:space="preserve">, Rachel B. </w:t>
      </w:r>
      <w:proofErr w:type="spellStart"/>
      <w:r w:rsidRPr="002E445F">
        <w:rPr>
          <w:rFonts w:ascii="LyonText-Regular-Web" w:eastAsia="Times New Roman" w:hAnsi="LyonText-Regular-Web" w:cs="Arial"/>
          <w:color w:val="666666"/>
          <w:sz w:val="22"/>
          <w:lang w:val="en"/>
        </w:rPr>
        <w:t>Brem</w:t>
      </w:r>
      <w:proofErr w:type="spellEnd"/>
      <w:r w:rsidRPr="002E445F">
        <w:rPr>
          <w:rFonts w:ascii="LyonText-Regular-Web" w:eastAsia="Times New Roman" w:hAnsi="LyonText-Regular-Web" w:cs="Arial"/>
          <w:color w:val="666666"/>
          <w:sz w:val="22"/>
          <w:lang w:val="en"/>
        </w:rPr>
        <w:t xml:space="preserve">, Stephen R. </w:t>
      </w:r>
      <w:proofErr w:type="spellStart"/>
      <w:r w:rsidRPr="002E445F">
        <w:rPr>
          <w:rFonts w:ascii="LyonText-Regular-Web" w:eastAsia="Times New Roman" w:hAnsi="LyonText-Regular-Web" w:cs="Arial"/>
          <w:color w:val="666666"/>
          <w:sz w:val="22"/>
          <w:lang w:val="en"/>
        </w:rPr>
        <w:t>Palumbi</w:t>
      </w:r>
      <w:proofErr w:type="spellEnd"/>
      <w:r w:rsidRPr="002E445F">
        <w:rPr>
          <w:rFonts w:ascii="LyonText-Regular-Web" w:eastAsia="Times New Roman" w:hAnsi="LyonText-Regular-Web" w:cs="Arial"/>
          <w:color w:val="666666"/>
          <w:sz w:val="22"/>
          <w:lang w:val="en"/>
        </w:rPr>
        <w:t xml:space="preserve">, and Peter Ralph. “Predicting Responses to Contemporary Environmental Change Using Evolutionary Response Architectures,” </w:t>
      </w:r>
      <w:r w:rsidRPr="002E445F">
        <w:rPr>
          <w:rFonts w:ascii="LyonText-RegularItalic-Web" w:eastAsia="Times New Roman" w:hAnsi="LyonText-RegularItalic-Web" w:cs="Arial"/>
          <w:i/>
          <w:iCs/>
          <w:color w:val="666666"/>
          <w:sz w:val="22"/>
          <w:lang w:val="en"/>
        </w:rPr>
        <w:t>American Naturalist</w:t>
      </w:r>
      <w:r w:rsidRPr="002E445F">
        <w:rPr>
          <w:rFonts w:ascii="LyonText-Regular-Web" w:eastAsia="Times New Roman" w:hAnsi="LyonText-Regular-Web" w:cs="Arial"/>
          <w:color w:val="666666"/>
          <w:sz w:val="22"/>
          <w:lang w:val="en"/>
        </w:rPr>
        <w:t xml:space="preserve"> 189, no. 5 (May 2017): 463–73. https://doi.org/10.1086/691233.</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87" w:history="1">
        <w:r w:rsidRPr="002E445F">
          <w:rPr>
            <w:rFonts w:ascii="LyonText-Regular-Web" w:eastAsia="Times New Roman" w:hAnsi="LyonText-Regular-Web" w:cs="Arial"/>
            <w:color w:val="FF3333"/>
            <w:sz w:val="22"/>
            <w:lang w:val="en"/>
          </w:rPr>
          <w:t>14.168–87</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6A3FC8" w:rsidRPr="002E445F" w:rsidRDefault="006A3FC8" w:rsidP="006A3FC8">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News or magazine article</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Articles from newspapers or news sites, magazines, blogs, and the like are cited similarly. Page numbers, if any, can be cited in a note but are omitted from a bibliography entry. If you consulted the article online, include a URL or the name of the database.</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1. Rebecca Mead, “The Prophet of Dystopia,” </w:t>
      </w:r>
      <w:r w:rsidRPr="002E445F">
        <w:rPr>
          <w:rFonts w:ascii="LyonText-RegularItalic-Web" w:eastAsia="Times New Roman" w:hAnsi="LyonText-RegularItalic-Web" w:cs="Arial"/>
          <w:i/>
          <w:iCs/>
          <w:color w:val="666666"/>
          <w:sz w:val="22"/>
          <w:lang w:val="en"/>
        </w:rPr>
        <w:t>New Yorker</w:t>
      </w:r>
      <w:r w:rsidRPr="002E445F">
        <w:rPr>
          <w:rFonts w:ascii="LyonText-Regular-Web" w:eastAsia="Times New Roman" w:hAnsi="LyonText-Regular-Web" w:cs="Arial"/>
          <w:color w:val="666666"/>
          <w:sz w:val="22"/>
          <w:lang w:val="en"/>
        </w:rPr>
        <w:t>, April 17, 2017, 43.</w:t>
      </w:r>
      <w:proofErr w:type="gramEnd"/>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Farhad</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xml:space="preserve">, “Snap Makes a Bet on the Cultural Supremacy of the Camera,”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March 8, 2017, https://www.nytimes.com/2017/03/08/technology/snap-makes-a-bet-on-the-cultural-supremacy-of-the-camera.html.</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Rob </w:t>
      </w: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xml:space="preserve">, “Apple’s iPhone </w:t>
      </w:r>
      <w:proofErr w:type="gramStart"/>
      <w:r w:rsidRPr="002E445F">
        <w:rPr>
          <w:rFonts w:ascii="LyonText-Regular-Web" w:eastAsia="Times New Roman" w:hAnsi="LyonText-Regular-Web" w:cs="Arial"/>
          <w:color w:val="666666"/>
          <w:sz w:val="22"/>
          <w:lang w:val="en"/>
        </w:rPr>
        <w:t>Is</w:t>
      </w:r>
      <w:proofErr w:type="gramEnd"/>
      <w:r w:rsidRPr="002E445F">
        <w:rPr>
          <w:rFonts w:ascii="LyonText-Regular-Web" w:eastAsia="Times New Roman" w:hAnsi="LyonText-Regular-Web" w:cs="Arial"/>
          <w:color w:val="666666"/>
          <w:sz w:val="22"/>
          <w:lang w:val="en"/>
        </w:rPr>
        <w:t xml:space="preserve"> Sleek, Smart and Simple,” </w:t>
      </w:r>
      <w:r w:rsidRPr="002E445F">
        <w:rPr>
          <w:rFonts w:ascii="LyonText-RegularItalic-Web" w:eastAsia="Times New Roman" w:hAnsi="LyonText-RegularItalic-Web" w:cs="Arial"/>
          <w:i/>
          <w:iCs/>
          <w:color w:val="666666"/>
          <w:sz w:val="22"/>
          <w:lang w:val="en"/>
        </w:rPr>
        <w:t>Washington Post</w:t>
      </w:r>
      <w:r w:rsidRPr="002E445F">
        <w:rPr>
          <w:rFonts w:ascii="LyonText-Regular-Web" w:eastAsia="Times New Roman" w:hAnsi="LyonText-Regular-Web" w:cs="Arial"/>
          <w:color w:val="666666"/>
          <w:sz w:val="22"/>
          <w:lang w:val="en"/>
        </w:rPr>
        <w:t>, July 5, 2007, LexisNexis Academic.</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4. Tanya </w:t>
      </w: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xml:space="preserve">, “The Squishy, Sugary History of Peeps,” </w:t>
      </w:r>
      <w:proofErr w:type="spellStart"/>
      <w:r w:rsidRPr="002E445F">
        <w:rPr>
          <w:rFonts w:ascii="LyonText-RegularItalic-Web" w:eastAsia="Times New Roman" w:hAnsi="LyonText-RegularItalic-Web" w:cs="Arial"/>
          <w:i/>
          <w:iCs/>
          <w:color w:val="666666"/>
          <w:sz w:val="22"/>
          <w:lang w:val="en"/>
        </w:rPr>
        <w:t>Vox</w:t>
      </w:r>
      <w:proofErr w:type="spellEnd"/>
      <w:r w:rsidRPr="002E445F">
        <w:rPr>
          <w:rFonts w:ascii="LyonText-Regular-Web" w:eastAsia="Times New Roman" w:hAnsi="LyonText-Regular-Web" w:cs="Arial"/>
          <w:color w:val="666666"/>
          <w:sz w:val="22"/>
          <w:lang w:val="en"/>
        </w:rPr>
        <w:t>, April 11, 2017, http://www.vox.com/culture/2017/4/11/15209084/peeps-easter.</w:t>
      </w:r>
      <w:proofErr w:type="gramEnd"/>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5. Mead, “Dystopia,” 47.</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6.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“Snap.”</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w:t>
      </w: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“Apple’s iPhone.”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8. </w:t>
      </w: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“History of Peeps.”</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Farhad</w:t>
      </w:r>
      <w:proofErr w:type="spellEnd"/>
      <w:r w:rsidRPr="002E445F">
        <w:rPr>
          <w:rFonts w:ascii="LyonText-Regular-Web" w:eastAsia="Times New Roman" w:hAnsi="LyonText-Regular-Web" w:cs="Arial"/>
          <w:color w:val="666666"/>
          <w:sz w:val="22"/>
          <w:lang w:val="en"/>
        </w:rPr>
        <w:t xml:space="preserve">. “Snap Makes a Bet on the Cultural Supremacy of the Camera.”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March 8, 2017. https://www.nytimes.com/2017/03/08/technology/snap-makes-a-bet-on-the-cultural-supremacy-of-the-camera.html.</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Mead, Rebecca. </w:t>
      </w:r>
      <w:proofErr w:type="gramStart"/>
      <w:r w:rsidRPr="002E445F">
        <w:rPr>
          <w:rFonts w:ascii="LyonText-Regular-Web" w:eastAsia="Times New Roman" w:hAnsi="LyonText-Regular-Web" w:cs="Arial"/>
          <w:color w:val="666666"/>
          <w:sz w:val="22"/>
          <w:lang w:val="en"/>
        </w:rPr>
        <w:t>“The Prophet of Dystopia.”</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New Yorker</w:t>
      </w:r>
      <w:r w:rsidRPr="002E445F">
        <w:rPr>
          <w:rFonts w:ascii="LyonText-Regular-Web" w:eastAsia="Times New Roman" w:hAnsi="LyonText-Regular-Web" w:cs="Arial"/>
          <w:color w:val="666666"/>
          <w:sz w:val="22"/>
          <w:lang w:val="en"/>
        </w:rPr>
        <w:t>, April 17, 2017.</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xml:space="preserve">, Tanya. </w:t>
      </w:r>
      <w:proofErr w:type="gramStart"/>
      <w:r w:rsidRPr="002E445F">
        <w:rPr>
          <w:rFonts w:ascii="LyonText-Regular-Web" w:eastAsia="Times New Roman" w:hAnsi="LyonText-Regular-Web" w:cs="Arial"/>
          <w:color w:val="666666"/>
          <w:sz w:val="22"/>
          <w:lang w:val="en"/>
        </w:rPr>
        <w:t>“The Squishy, Sugary History of Peeps.”</w:t>
      </w:r>
      <w:proofErr w:type="gramEnd"/>
      <w:r w:rsidRPr="002E445F">
        <w:rPr>
          <w:rFonts w:ascii="LyonText-Regular-Web" w:eastAsia="Times New Roman" w:hAnsi="LyonText-Regular-Web" w:cs="Arial"/>
          <w:color w:val="666666"/>
          <w:sz w:val="22"/>
          <w:lang w:val="en"/>
        </w:rPr>
        <w:t xml:space="preserve"> </w:t>
      </w:r>
      <w:proofErr w:type="spellStart"/>
      <w:r w:rsidRPr="002E445F">
        <w:rPr>
          <w:rFonts w:ascii="LyonText-RegularItalic-Web" w:eastAsia="Times New Roman" w:hAnsi="LyonText-RegularItalic-Web" w:cs="Arial"/>
          <w:i/>
          <w:iCs/>
          <w:color w:val="666666"/>
          <w:sz w:val="22"/>
          <w:lang w:val="en"/>
        </w:rPr>
        <w:t>Vox</w:t>
      </w:r>
      <w:proofErr w:type="spellEnd"/>
      <w:r w:rsidRPr="002E445F">
        <w:rPr>
          <w:rFonts w:ascii="LyonText-Regular-Web" w:eastAsia="Times New Roman" w:hAnsi="LyonText-Regular-Web" w:cs="Arial"/>
          <w:color w:val="666666"/>
          <w:sz w:val="22"/>
          <w:lang w:val="en"/>
        </w:rPr>
        <w:t>, April 11, 2017. http://www.vox.com/culture/2017/4/11/15209084/peeps-easter.</w:t>
      </w:r>
    </w:p>
    <w:p w:rsidR="006A3FC8" w:rsidRPr="002E445F" w:rsidRDefault="006A3FC8" w:rsidP="006A3FC8">
      <w:pPr>
        <w:shd w:val="clear" w:color="auto" w:fill="FFFFFF"/>
        <w:spacing w:after="255"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xml:space="preserve">, Rob. “Apple’s iPhone </w:t>
      </w:r>
      <w:proofErr w:type="gramStart"/>
      <w:r w:rsidRPr="002E445F">
        <w:rPr>
          <w:rFonts w:ascii="LyonText-Regular-Web" w:eastAsia="Times New Roman" w:hAnsi="LyonText-Regular-Web" w:cs="Arial"/>
          <w:color w:val="666666"/>
          <w:sz w:val="22"/>
          <w:lang w:val="en"/>
        </w:rPr>
        <w:t>Is</w:t>
      </w:r>
      <w:proofErr w:type="gramEnd"/>
      <w:r w:rsidRPr="002E445F">
        <w:rPr>
          <w:rFonts w:ascii="LyonText-Regular-Web" w:eastAsia="Times New Roman" w:hAnsi="LyonText-Regular-Web" w:cs="Arial"/>
          <w:color w:val="666666"/>
          <w:sz w:val="22"/>
          <w:lang w:val="en"/>
        </w:rPr>
        <w:t xml:space="preserve"> Sleek, Smart and Simple.” </w:t>
      </w:r>
      <w:r w:rsidRPr="002E445F">
        <w:rPr>
          <w:rFonts w:ascii="LyonText-RegularItalic-Web" w:eastAsia="Times New Roman" w:hAnsi="LyonText-RegularItalic-Web" w:cs="Arial"/>
          <w:i/>
          <w:iCs/>
          <w:color w:val="666666"/>
          <w:sz w:val="22"/>
          <w:lang w:val="en"/>
        </w:rPr>
        <w:t>Washington Post</w:t>
      </w:r>
      <w:r w:rsidRPr="002E445F">
        <w:rPr>
          <w:rFonts w:ascii="LyonText-Regular-Web" w:eastAsia="Times New Roman" w:hAnsi="LyonText-Regular-Web" w:cs="Arial"/>
          <w:color w:val="666666"/>
          <w:sz w:val="22"/>
          <w:lang w:val="en"/>
        </w:rPr>
        <w:t>, July 5, 2007. LexisNexis Academic.</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Readers’ comments are cited in the text or in a note but omitted from a bibliography.</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6A3FC8" w:rsidRPr="002E445F" w:rsidRDefault="006A3FC8" w:rsidP="006A3FC8">
      <w:pPr>
        <w:shd w:val="clear" w:color="auto" w:fill="FFFFFF"/>
        <w:spacing w:before="510" w:after="24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9. Eduardo B (Los Angeles), March 9, 2017, </w:t>
      </w:r>
      <w:proofErr w:type="gramStart"/>
      <w:r w:rsidRPr="002E445F">
        <w:rPr>
          <w:rFonts w:ascii="LyonText-Regular-Web" w:eastAsia="Times New Roman" w:hAnsi="LyonText-Regular-Web" w:cs="Arial"/>
          <w:color w:val="666666"/>
          <w:sz w:val="22"/>
          <w:lang w:val="en"/>
        </w:rPr>
        <w:t>comment</w:t>
      </w:r>
      <w:proofErr w:type="gramEnd"/>
      <w:r w:rsidRPr="002E445F">
        <w:rPr>
          <w:rFonts w:ascii="LyonText-Regular-Web" w:eastAsia="Times New Roman" w:hAnsi="LyonText-Regular-Web" w:cs="Arial"/>
          <w:color w:val="666666"/>
          <w:sz w:val="22"/>
          <w:lang w:val="en"/>
        </w:rPr>
        <w:t xml:space="preserve"> on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“Snap.”</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88" w:history="1">
        <w:r w:rsidRPr="002E445F">
          <w:rPr>
            <w:rFonts w:ascii="LyonText-Regular-Web" w:eastAsia="Times New Roman" w:hAnsi="LyonText-Regular-Web" w:cs="Arial"/>
            <w:color w:val="FF3333"/>
            <w:sz w:val="22"/>
            <w:lang w:val="en"/>
          </w:rPr>
          <w:t>14.188–90</w:t>
        </w:r>
      </w:hyperlink>
      <w:r w:rsidRPr="002E445F">
        <w:rPr>
          <w:rFonts w:ascii="LyonText-Regular-Web" w:eastAsia="Times New Roman" w:hAnsi="LyonText-Regular-Web" w:cs="Arial"/>
          <w:color w:val="000000"/>
          <w:sz w:val="22"/>
          <w:lang w:val="en"/>
        </w:rPr>
        <w:t xml:space="preserve"> (magazines), </w:t>
      </w:r>
      <w:hyperlink r:id="rId89" w:history="1">
        <w:r w:rsidRPr="002E445F">
          <w:rPr>
            <w:rFonts w:ascii="LyonText-Regular-Web" w:eastAsia="Times New Roman" w:hAnsi="LyonText-Regular-Web" w:cs="Arial"/>
            <w:color w:val="FF3333"/>
            <w:sz w:val="22"/>
            <w:lang w:val="en"/>
          </w:rPr>
          <w:t>14.191–200</w:t>
        </w:r>
      </w:hyperlink>
      <w:r w:rsidRPr="002E445F">
        <w:rPr>
          <w:rFonts w:ascii="LyonText-Regular-Web" w:eastAsia="Times New Roman" w:hAnsi="LyonText-Regular-Web" w:cs="Arial"/>
          <w:color w:val="000000"/>
          <w:sz w:val="22"/>
          <w:lang w:val="en"/>
        </w:rPr>
        <w:t xml:space="preserve"> (newspapers), and </w:t>
      </w:r>
      <w:hyperlink r:id="rId90" w:history="1">
        <w:r w:rsidRPr="002E445F">
          <w:rPr>
            <w:rFonts w:ascii="LyonText-Regular-Web" w:eastAsia="Times New Roman" w:hAnsi="LyonText-Regular-Web" w:cs="Arial"/>
            <w:color w:val="FF3333"/>
            <w:sz w:val="22"/>
            <w:lang w:val="en"/>
          </w:rPr>
          <w:t>14.208</w:t>
        </w:r>
      </w:hyperlink>
      <w:r w:rsidRPr="002E445F">
        <w:rPr>
          <w:rFonts w:ascii="LyonText-Regular-Web" w:eastAsia="Times New Roman" w:hAnsi="LyonText-Regular-Web" w:cs="Arial"/>
          <w:color w:val="000000"/>
          <w:sz w:val="22"/>
          <w:lang w:val="en"/>
        </w:rPr>
        <w:t xml:space="preserve"> (blogs) in </w:t>
      </w:r>
      <w:r w:rsidRPr="002E445F">
        <w:rPr>
          <w:rFonts w:ascii="LyonText-RegularItalic-Web" w:eastAsia="Times New Roman" w:hAnsi="LyonText-RegularItalic-Web" w:cs="Arial"/>
          <w:i/>
          <w:iCs/>
          <w:color w:val="000000"/>
          <w:sz w:val="22"/>
          <w:bdr w:val="none" w:sz="0" w:space="0" w:color="auto" w:frame="1"/>
          <w:lang w:val="en"/>
        </w:rPr>
        <w:t>The Chicago Manual of Style</w:t>
      </w:r>
      <w:r w:rsidRPr="002E445F">
        <w:rPr>
          <w:rFonts w:ascii="LyonText-Regular-Web" w:eastAsia="Times New Roman" w:hAnsi="LyonText-Regular-Web" w:cs="Arial"/>
          <w:color w:val="000000"/>
          <w:sz w:val="22"/>
          <w:lang w:val="en"/>
        </w:rPr>
        <w:t>.</w:t>
      </w:r>
    </w:p>
    <w:p w:rsidR="006A3FC8" w:rsidRPr="002E445F" w:rsidRDefault="006A3FC8" w:rsidP="006A3FC8">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Book review</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Michiko </w:t>
      </w: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xml:space="preserve">, “Friendship Takes a Path That Diverges,” </w:t>
      </w:r>
      <w:proofErr w:type="gramStart"/>
      <w:r w:rsidRPr="002E445F">
        <w:rPr>
          <w:rFonts w:ascii="LyonText-Regular-Web" w:eastAsia="Times New Roman" w:hAnsi="LyonText-Regular-Web" w:cs="Arial"/>
          <w:color w:val="666666"/>
          <w:sz w:val="22"/>
          <w:lang w:val="en"/>
        </w:rPr>
        <w:t>review</w:t>
      </w:r>
      <w:proofErr w:type="gramEnd"/>
      <w:r w:rsidRPr="002E445F">
        <w:rPr>
          <w:rFonts w:ascii="LyonText-Regular-Web" w:eastAsia="Times New Roman" w:hAnsi="LyonText-Regular-Web" w:cs="Arial"/>
          <w:color w:val="666666"/>
          <w:sz w:val="22"/>
          <w:lang w:val="en"/>
        </w:rPr>
        <w:t xml:space="preserve"> of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xml:space="preserve">, by Zadie Smith,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November 7, 2016.</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“Friendship.”</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xml:space="preserve">, Michiko. “Friendship Takes a Path That Diverges.” </w:t>
      </w:r>
      <w:proofErr w:type="gramStart"/>
      <w:r w:rsidRPr="002E445F">
        <w:rPr>
          <w:rFonts w:ascii="LyonText-Regular-Web" w:eastAsia="Times New Roman" w:hAnsi="LyonText-Regular-Web" w:cs="Arial"/>
          <w:color w:val="666666"/>
          <w:sz w:val="22"/>
          <w:lang w:val="en"/>
        </w:rPr>
        <w:t xml:space="preserve">Review of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by Zadie Smith.</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November 7, 2016.</w:t>
      </w:r>
    </w:p>
    <w:p w:rsidR="006A3FC8" w:rsidRPr="002E445F" w:rsidRDefault="006A3FC8" w:rsidP="006A3FC8">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Interview</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1. Kory Stamper, “From ‘F-Bomb’ to ‘Photobomb,’ How the Dictionary Keeps Up with English,” interview by Terry Gross, </w:t>
      </w:r>
      <w:r w:rsidRPr="002E445F">
        <w:rPr>
          <w:rFonts w:ascii="LyonText-RegularItalic-Web" w:eastAsia="Times New Roman" w:hAnsi="LyonText-RegularItalic-Web" w:cs="Arial"/>
          <w:i/>
          <w:iCs/>
          <w:color w:val="666666"/>
          <w:sz w:val="22"/>
          <w:lang w:val="en"/>
        </w:rPr>
        <w:t>Fresh Air</w:t>
      </w:r>
      <w:r w:rsidRPr="002E445F">
        <w:rPr>
          <w:rFonts w:ascii="LyonText-Regular-Web" w:eastAsia="Times New Roman" w:hAnsi="LyonText-Regular-Web" w:cs="Arial"/>
          <w:color w:val="666666"/>
          <w:sz w:val="22"/>
          <w:lang w:val="en"/>
        </w:rPr>
        <w:t>, NPR, April 19, 2017, audio, 35:25, http://www.npr.org/2017/04/19/524618639/from-f-bomb-to-photobomb-how-the-dictionary-keeps-up-with-english.</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Stamper, interview.</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Stamper, Kory. “From ‘F-Bomb’ to ‘Photobomb,’ How the Dictionary Keeps Up with English.” </w:t>
      </w:r>
      <w:proofErr w:type="gramStart"/>
      <w:r w:rsidRPr="002E445F">
        <w:rPr>
          <w:rFonts w:ascii="LyonText-Regular-Web" w:eastAsia="Times New Roman" w:hAnsi="LyonText-Regular-Web" w:cs="Arial"/>
          <w:color w:val="666666"/>
          <w:sz w:val="22"/>
          <w:lang w:val="en"/>
        </w:rPr>
        <w:t>Interview by Terry Gross.</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Fresh Air</w:t>
      </w:r>
      <w:r w:rsidRPr="002E445F">
        <w:rPr>
          <w:rFonts w:ascii="LyonText-Regular-Web" w:eastAsia="Times New Roman" w:hAnsi="LyonText-Regular-Web" w:cs="Arial"/>
          <w:color w:val="666666"/>
          <w:sz w:val="22"/>
          <w:lang w:val="en"/>
        </w:rPr>
        <w:t>, NPR, April 19, 2017. Audio, 35:25. http://www.npr.org/2017/04/19/524618639/from-f-bomb-to-photobomb-how-the-dictionary-keeps-up-with-english.</w:t>
      </w:r>
    </w:p>
    <w:p w:rsidR="006A3FC8" w:rsidRPr="002E445F" w:rsidRDefault="006A3FC8" w:rsidP="006A3FC8">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Thesis or dissertation</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Cynthia Lillian </w:t>
      </w: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xml:space="preserve"> and Its Folktale Analogues” (PhD diss., University of Chicago, 2013), 99–100.</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158.</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xml:space="preserve">, Cynthia Lillian. </w:t>
      </w:r>
      <w:proofErr w:type="gramStart"/>
      <w:r w:rsidRPr="002E445F">
        <w:rPr>
          <w:rFonts w:ascii="LyonText-Regular-Web" w:eastAsia="Times New Roman" w:hAnsi="LyonText-Regular-Web" w:cs="Arial"/>
          <w:color w:val="666666"/>
          <w:sz w:val="22"/>
          <w:lang w:val="en"/>
        </w:rPr>
        <w:t>“</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xml:space="preserve"> and Its Folktale Analogues.”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PhD diss., University of Chicago, 2013.</w:t>
      </w:r>
      <w:proofErr w:type="gramEnd"/>
    </w:p>
    <w:p w:rsidR="006A3FC8" w:rsidRPr="002E445F" w:rsidRDefault="006A3FC8" w:rsidP="006A3FC8">
      <w:pPr>
        <w:shd w:val="clear" w:color="auto" w:fill="FFFFFF"/>
        <w:spacing w:after="16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Website content</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It is often sufficient simply to describe web pages and other website content in the text (“As of May 1, 2017, Yale’s home page </w:t>
      </w:r>
      <w:proofErr w:type="gramStart"/>
      <w:r w:rsidRPr="002E445F">
        <w:rPr>
          <w:rFonts w:ascii="LyonText-Regular-Web" w:eastAsia="Times New Roman" w:hAnsi="LyonText-Regular-Web" w:cs="Arial"/>
          <w:color w:val="000000"/>
          <w:sz w:val="22"/>
          <w:lang w:val="en"/>
        </w:rPr>
        <w:t>listed .</w:t>
      </w:r>
      <w:proofErr w:type="gramEnd"/>
      <w:r w:rsidRPr="002E445F">
        <w:rPr>
          <w:rFonts w:ascii="LyonText-Regular-Web" w:eastAsia="Times New Roman" w:hAnsi="LyonText-Regular-Web" w:cs="Arial"/>
          <w:color w:val="000000"/>
          <w:sz w:val="22"/>
          <w:lang w:val="en"/>
        </w:rPr>
        <w:t> . .”). If a more formal citation is needed, it may be styled like the examples below. For a source that does not list a date of publication or revision, include an access date (as in example note 2).</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1. “Privacy Policy,” Privacy &amp; Terms, Google, last modified April 17, 2017, https://www.google.com/policies/privacy/.</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“About Yale: Yale Facts,” Yale University, accessed May 1, 2017, https://www.yale.edu/about-yale/yale-facts.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Katie </w:t>
      </w: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xml:space="preserve">, “How to Take a Picture of a Black Hole,” filmed November 2016 at </w:t>
      </w:r>
      <w:proofErr w:type="spellStart"/>
      <w:r w:rsidRPr="002E445F">
        <w:rPr>
          <w:rFonts w:ascii="LyonText-Regular-Web" w:eastAsia="Times New Roman" w:hAnsi="LyonText-Regular-Web" w:cs="Arial"/>
          <w:color w:val="666666"/>
          <w:sz w:val="22"/>
          <w:lang w:val="en"/>
        </w:rPr>
        <w:t>TEDxBeaconStreet</w:t>
      </w:r>
      <w:proofErr w:type="spellEnd"/>
      <w:r w:rsidRPr="002E445F">
        <w:rPr>
          <w:rFonts w:ascii="LyonText-Regular-Web" w:eastAsia="Times New Roman" w:hAnsi="LyonText-Regular-Web" w:cs="Arial"/>
          <w:color w:val="666666"/>
          <w:sz w:val="22"/>
          <w:lang w:val="en"/>
        </w:rPr>
        <w:t>, Brookline, MA, video, 12:51, https://www.ted.com/talks/katie_bouman_what_does_a_black_hole_look_like.</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lastRenderedPageBreak/>
        <w:t>Shortened notes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4. Google, “Privacy Policy.”</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5. “Yale Facts.”</w:t>
      </w:r>
    </w:p>
    <w:p w:rsidR="006A3FC8" w:rsidRPr="002E445F" w:rsidRDefault="006A3FC8" w:rsidP="006A3FC8">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6. </w:t>
      </w: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“Black Hole.”</w:t>
      </w:r>
    </w:p>
    <w:p w:rsidR="006A3FC8" w:rsidRPr="002E445F" w:rsidRDefault="006A3FC8" w:rsidP="006A3FC8">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de-DE"/>
        </w:rPr>
      </w:pP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xml:space="preserve">, Katie. </w:t>
      </w:r>
      <w:proofErr w:type="gramStart"/>
      <w:r w:rsidRPr="002E445F">
        <w:rPr>
          <w:rFonts w:ascii="LyonText-Regular-Web" w:eastAsia="Times New Roman" w:hAnsi="LyonText-Regular-Web" w:cs="Arial"/>
          <w:color w:val="666666"/>
          <w:sz w:val="22"/>
          <w:lang w:val="en"/>
        </w:rPr>
        <w:t>“How to Take a Picture of a Black Hole.”</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 xml:space="preserve">Filmed November 2016 at </w:t>
      </w:r>
      <w:proofErr w:type="spellStart"/>
      <w:r w:rsidRPr="002E445F">
        <w:rPr>
          <w:rFonts w:ascii="LyonText-Regular-Web" w:eastAsia="Times New Roman" w:hAnsi="LyonText-Regular-Web" w:cs="Arial"/>
          <w:color w:val="666666"/>
          <w:sz w:val="22"/>
          <w:lang w:val="en"/>
        </w:rPr>
        <w:t>TEDxBeaconStreet</w:t>
      </w:r>
      <w:proofErr w:type="spellEnd"/>
      <w:r w:rsidRPr="002E445F">
        <w:rPr>
          <w:rFonts w:ascii="LyonText-Regular-Web" w:eastAsia="Times New Roman" w:hAnsi="LyonText-Regular-Web" w:cs="Arial"/>
          <w:color w:val="666666"/>
          <w:sz w:val="22"/>
          <w:lang w:val="en"/>
        </w:rPr>
        <w:t>, Brookline, MA.</w:t>
      </w:r>
      <w:proofErr w:type="gramEnd"/>
      <w:r w:rsidRPr="002E445F">
        <w:rPr>
          <w:rFonts w:ascii="LyonText-Regular-Web" w:eastAsia="Times New Roman" w:hAnsi="LyonText-Regular-Web" w:cs="Arial"/>
          <w:color w:val="666666"/>
          <w:sz w:val="22"/>
          <w:lang w:val="en"/>
        </w:rPr>
        <w:t xml:space="preserve"> </w:t>
      </w:r>
      <w:r w:rsidRPr="002E445F">
        <w:rPr>
          <w:rFonts w:ascii="LyonText-Regular-Web" w:eastAsia="Times New Roman" w:hAnsi="LyonText-Regular-Web" w:cs="Arial"/>
          <w:color w:val="666666"/>
          <w:sz w:val="22"/>
          <w:lang w:val="de-DE"/>
        </w:rPr>
        <w:t>Video, 12:51. https://www.ted.com/talks/katie_bouman_what_does_a_black_hole_look_like.</w:t>
      </w:r>
    </w:p>
    <w:p w:rsidR="006A3FC8" w:rsidRPr="002E445F" w:rsidRDefault="006A3FC8" w:rsidP="006A3FC8">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Google.</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“Privacy Policy.”</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Privacy &amp; Terms.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Last modified April 17, 2017.</w:t>
      </w:r>
      <w:proofErr w:type="gramEnd"/>
      <w:r w:rsidRPr="002E445F">
        <w:rPr>
          <w:rFonts w:ascii="LyonText-Regular-Web" w:eastAsia="Times New Roman" w:hAnsi="LyonText-Regular-Web" w:cs="Arial"/>
          <w:color w:val="666666"/>
          <w:sz w:val="22"/>
          <w:lang w:val="en"/>
        </w:rPr>
        <w:t xml:space="preserve"> https://www.google.com/policies/privacy/.</w:t>
      </w:r>
    </w:p>
    <w:p w:rsidR="006A3FC8" w:rsidRPr="002E445F" w:rsidRDefault="006A3FC8" w:rsidP="006A3FC8">
      <w:pPr>
        <w:shd w:val="clear" w:color="auto" w:fill="FFFFFF"/>
        <w:spacing w:after="255"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Yale University.</w:t>
      </w:r>
      <w:proofErr w:type="gramEnd"/>
      <w:r w:rsidRPr="002E445F">
        <w:rPr>
          <w:rFonts w:ascii="LyonText-Regular-Web" w:eastAsia="Times New Roman" w:hAnsi="LyonText-Regular-Web" w:cs="Arial"/>
          <w:color w:val="666666"/>
          <w:sz w:val="22"/>
          <w:lang w:val="en"/>
        </w:rPr>
        <w:t xml:space="preserve"> “About Yale: Yale Facts.” </w:t>
      </w:r>
      <w:proofErr w:type="gramStart"/>
      <w:r w:rsidRPr="002E445F">
        <w:rPr>
          <w:rFonts w:ascii="LyonText-Regular-Web" w:eastAsia="Times New Roman" w:hAnsi="LyonText-Regular-Web" w:cs="Arial"/>
          <w:color w:val="666666"/>
          <w:sz w:val="22"/>
          <w:lang w:val="en"/>
        </w:rPr>
        <w:t>Accessed May 1, 2017.</w:t>
      </w:r>
      <w:proofErr w:type="gramEnd"/>
      <w:r w:rsidRPr="002E445F">
        <w:rPr>
          <w:rFonts w:ascii="LyonText-Regular-Web" w:eastAsia="Times New Roman" w:hAnsi="LyonText-Regular-Web" w:cs="Arial"/>
          <w:color w:val="666666"/>
          <w:sz w:val="22"/>
          <w:lang w:val="en"/>
        </w:rPr>
        <w:t xml:space="preserve"> https://www.yale.edu/about-yale/yale-facts.</w:t>
      </w:r>
    </w:p>
    <w:p w:rsidR="006A3FC8" w:rsidRPr="002E445F" w:rsidRDefault="006A3FC8" w:rsidP="006A3FC8">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91" w:history="1">
        <w:r w:rsidRPr="002E445F">
          <w:rPr>
            <w:rFonts w:ascii="LyonText-Regular-Web" w:eastAsia="Times New Roman" w:hAnsi="LyonText-Regular-Web" w:cs="Arial"/>
            <w:color w:val="FF3333"/>
            <w:sz w:val="22"/>
            <w:lang w:val="en"/>
          </w:rPr>
          <w:t>14.</w:t>
        </w:r>
        <w:r w:rsidRPr="002E445F">
          <w:rPr>
            <w:rFonts w:ascii="LyonText-Regular-Web" w:eastAsia="Times New Roman" w:hAnsi="LyonText-Regular-Web" w:cs="Arial"/>
            <w:color w:val="FF3333"/>
            <w:sz w:val="22"/>
            <w:bdr w:val="none" w:sz="0" w:space="0" w:color="auto" w:frame="1"/>
            <w:lang w:val="en"/>
          </w:rPr>
          <w:t>205–10</w:t>
        </w:r>
        <w:r w:rsidRPr="002E445F">
          <w:rPr>
            <w:rFonts w:ascii="LyonText-Regular-Web" w:eastAsia="Times New Roman" w:hAnsi="LyonText-Regular-Web" w:cs="Arial"/>
            <w:color w:val="FF3333"/>
            <w:sz w:val="22"/>
            <w:lang w:val="en"/>
          </w:rPr>
          <w:t xml:space="preserve"> </w:t>
        </w:r>
      </w:hyperlink>
      <w:r w:rsidRPr="002E445F">
        <w:rPr>
          <w:rFonts w:ascii="LyonText-Regular-Web" w:eastAsia="Times New Roman" w:hAnsi="LyonText-Regular-Web" w:cs="Arial"/>
          <w:color w:val="000000"/>
          <w:sz w:val="22"/>
          <w:lang w:val="en"/>
        </w:rPr>
        <w:t xml:space="preserve">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 xml:space="preserve">. For multimedia, including live performances, see </w:t>
      </w:r>
      <w:hyperlink r:id="rId92" w:history="1">
        <w:r w:rsidRPr="002E445F">
          <w:rPr>
            <w:rFonts w:ascii="LyonText-Regular-Web" w:eastAsia="Times New Roman" w:hAnsi="LyonText-Regular-Web" w:cs="Arial"/>
            <w:color w:val="FF3333"/>
            <w:sz w:val="22"/>
            <w:lang w:val="en"/>
          </w:rPr>
          <w:t>14.261–68</w:t>
        </w:r>
      </w:hyperlink>
      <w:r w:rsidRPr="002E445F">
        <w:rPr>
          <w:rFonts w:ascii="LyonText-Regular-Web" w:eastAsia="Times New Roman" w:hAnsi="LyonText-Regular-Web" w:cs="Arial"/>
          <w:color w:val="000000"/>
          <w:sz w:val="22"/>
          <w:lang w:val="en"/>
        </w:rPr>
        <w:t>.</w:t>
      </w:r>
    </w:p>
    <w:p w:rsidR="006A3FC8" w:rsidRPr="002E445F" w:rsidRDefault="006A3FC8" w:rsidP="006A3FC8">
      <w:pPr>
        <w:rPr>
          <w:szCs w:val="24"/>
          <w:lang w:val="en"/>
        </w:rPr>
      </w:pPr>
      <w:proofErr w:type="gramStart"/>
      <w:r w:rsidRPr="002E445F">
        <w:rPr>
          <w:i/>
          <w:iCs/>
          <w:szCs w:val="24"/>
        </w:rPr>
        <w:t>The Chicago Manual of Style</w:t>
      </w:r>
      <w:r w:rsidRPr="002E445F">
        <w:rPr>
          <w:szCs w:val="24"/>
        </w:rPr>
        <w:t xml:space="preserve"> 17th edition text © 2017 by The University of Chicago.</w:t>
      </w:r>
      <w:proofErr w:type="gramEnd"/>
      <w:r w:rsidRPr="002E445F">
        <w:rPr>
          <w:szCs w:val="24"/>
        </w:rPr>
        <w:t xml:space="preserve"> </w:t>
      </w:r>
      <w:proofErr w:type="gramStart"/>
      <w:r w:rsidRPr="002E445F">
        <w:rPr>
          <w:i/>
          <w:iCs/>
          <w:szCs w:val="24"/>
        </w:rPr>
        <w:t>The Chicago Manual of Style</w:t>
      </w:r>
      <w:r w:rsidRPr="002E445F">
        <w:rPr>
          <w:szCs w:val="24"/>
        </w:rPr>
        <w:t xml:space="preserve"> 16th edition text © 2010 by The University of Chicago.</w:t>
      </w:r>
      <w:proofErr w:type="gramEnd"/>
      <w:r w:rsidRPr="002E445F">
        <w:rPr>
          <w:szCs w:val="24"/>
        </w:rPr>
        <w:t xml:space="preserve"> </w:t>
      </w:r>
      <w:r w:rsidRPr="002E445F">
        <w:rPr>
          <w:i/>
          <w:iCs/>
          <w:szCs w:val="24"/>
        </w:rPr>
        <w:t>The Chicago Manual of Style Online</w:t>
      </w:r>
      <w:r w:rsidRPr="002E445F">
        <w:rPr>
          <w:szCs w:val="24"/>
        </w:rPr>
        <w:t xml:space="preserve"> © 2006, 2007, 2010, 2017 by </w:t>
      </w:r>
      <w:proofErr w:type="gramStart"/>
      <w:r w:rsidRPr="002E445F">
        <w:rPr>
          <w:szCs w:val="24"/>
        </w:rPr>
        <w:t>The</w:t>
      </w:r>
      <w:proofErr w:type="gramEnd"/>
      <w:r w:rsidRPr="002E445F">
        <w:rPr>
          <w:szCs w:val="24"/>
        </w:rPr>
        <w:t xml:space="preserve"> University of Chicago. The Chicago Manual of Style is a registered trademark of The University of Chicago.</w:t>
      </w:r>
    </w:p>
    <w:p w:rsidR="006A3FC8" w:rsidRDefault="006A3FC8" w:rsidP="006A3FC8">
      <w:pPr>
        <w:rPr>
          <w:sz w:val="48"/>
          <w:szCs w:val="48"/>
        </w:rPr>
      </w:pPr>
      <w:proofErr w:type="gramStart"/>
      <w:r>
        <w:rPr>
          <w:szCs w:val="24"/>
        </w:rPr>
        <w:t>The Chicago Manual of Style Online.</w:t>
      </w:r>
      <w:proofErr w:type="gramEnd"/>
      <w:r>
        <w:rPr>
          <w:szCs w:val="24"/>
        </w:rPr>
        <w:t xml:space="preserve"> “Notes and Bibliography: Sample Citations.” </w:t>
      </w:r>
      <w:proofErr w:type="gramStart"/>
      <w:r>
        <w:rPr>
          <w:szCs w:val="24"/>
        </w:rPr>
        <w:t>Accessed April 16, 2018.</w:t>
      </w:r>
      <w:proofErr w:type="gramEnd"/>
      <w:r>
        <w:rPr>
          <w:szCs w:val="24"/>
        </w:rPr>
        <w:t xml:space="preserve"> </w:t>
      </w:r>
      <w:r w:rsidRPr="002E445F">
        <w:rPr>
          <w:szCs w:val="24"/>
        </w:rPr>
        <w:t>http://www.chicagomanualofstyle.org/tools_citationguide/citation-guide-1.html</w:t>
      </w:r>
      <w:r>
        <w:rPr>
          <w:szCs w:val="24"/>
        </w:rPr>
        <w:t>.</w:t>
      </w:r>
      <w:r>
        <w:rPr>
          <w:sz w:val="48"/>
          <w:szCs w:val="48"/>
        </w:rPr>
        <w:br w:type="page"/>
      </w:r>
    </w:p>
    <w:p w:rsidR="006A3FC8" w:rsidRDefault="006A3FC8" w:rsidP="006A3FC8">
      <w:pPr>
        <w:jc w:val="center"/>
        <w:rPr>
          <w:sz w:val="48"/>
          <w:szCs w:val="48"/>
        </w:rPr>
      </w:pPr>
      <w:r>
        <w:rPr>
          <w:sz w:val="48"/>
          <w:szCs w:val="48"/>
        </w:rPr>
        <w:lastRenderedPageBreak/>
        <w:t xml:space="preserve">Five </w:t>
      </w:r>
      <w:r w:rsidRPr="006575FB">
        <w:rPr>
          <w:sz w:val="48"/>
          <w:szCs w:val="48"/>
        </w:rPr>
        <w:t>Tips for Top-Notch Writing</w:t>
      </w:r>
    </w:p>
    <w:p w:rsidR="006A3FC8" w:rsidRPr="006575FB" w:rsidRDefault="006A3FC8" w:rsidP="006A3FC8">
      <w:pPr>
        <w:jc w:val="center"/>
        <w:rPr>
          <w:szCs w:val="24"/>
        </w:rPr>
      </w:pPr>
    </w:p>
    <w:p w:rsidR="006A3FC8" w:rsidRDefault="006A3FC8" w:rsidP="006A3FC8">
      <w:pPr>
        <w:pStyle w:val="ListParagraph"/>
        <w:numPr>
          <w:ilvl w:val="0"/>
          <w:numId w:val="21"/>
        </w:numPr>
        <w:rPr>
          <w:b/>
        </w:rPr>
      </w:pPr>
      <w:r>
        <w:rPr>
          <w:b/>
        </w:rPr>
        <w:t>Vary your sentence length and structure.</w:t>
      </w:r>
    </w:p>
    <w:p w:rsidR="006A3FC8" w:rsidRDefault="006A3FC8" w:rsidP="006A3FC8">
      <w:r>
        <w:t xml:space="preserve">This is a short sentence. Here is another short sentence. They both have five words. The subject always comes first. The verb is always next. The pattern repeats and repeats. It is boring to read. </w:t>
      </w:r>
    </w:p>
    <w:p w:rsidR="006A3FC8" w:rsidRPr="00303F2B" w:rsidRDefault="006A3FC8" w:rsidP="006A3FC8">
      <w:r>
        <w:t xml:space="preserve">Now watch. What if, to draw your interest, I vary the structure and length of the sentences? Something magical happens. From plodding along, the pace of the narrative changes. If done well, it can transform the reader’s experience. In fact, once a writer has hooked the reader’s attention, confidently carrying him along in the flow of her words, she can take risks: complex structures, dependent clauses, parallel construction, and extended metaphors all become potential devices she can employ. </w:t>
      </w:r>
    </w:p>
    <w:p w:rsidR="006A3FC8" w:rsidRDefault="006A3FC8" w:rsidP="006A3FC8">
      <w:pPr>
        <w:pStyle w:val="ListParagraph"/>
        <w:numPr>
          <w:ilvl w:val="0"/>
          <w:numId w:val="21"/>
        </w:numPr>
        <w:rPr>
          <w:b/>
        </w:rPr>
      </w:pPr>
      <w:r>
        <w:rPr>
          <w:b/>
        </w:rPr>
        <w:t>Avoid passive voice.</w:t>
      </w:r>
    </w:p>
    <w:p w:rsidR="006A3FC8" w:rsidRDefault="006A3FC8" w:rsidP="006A3FC8">
      <w:r>
        <w:rPr>
          <w:noProof/>
        </w:rPr>
        <mc:AlternateContent>
          <mc:Choice Requires="wps">
            <w:drawing>
              <wp:anchor distT="0" distB="0" distL="114300" distR="114300" simplePos="0" relativeHeight="251664384" behindDoc="0" locked="0" layoutInCell="1" allowOverlap="1" wp14:anchorId="4B83203F" wp14:editId="0078E808">
                <wp:simplePos x="0" y="0"/>
                <wp:positionH relativeFrom="column">
                  <wp:posOffset>2676525</wp:posOffset>
                </wp:positionH>
                <wp:positionV relativeFrom="paragraph">
                  <wp:posOffset>652145</wp:posOffset>
                </wp:positionV>
                <wp:extent cx="314325" cy="219075"/>
                <wp:effectExtent l="38100" t="0" r="28575" b="47625"/>
                <wp:wrapNone/>
                <wp:docPr id="3" name="Down Arrow 3"/>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 o:spid="_x0000_s1026" type="#_x0000_t67" style="position:absolute;margin-left:210.75pt;margin-top:51.35pt;width:24.75pt;height:17.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" adj="10800" fillcolor="black [3200]" strokecolor="black [1600]" strokeweight="2pt"/>
            </w:pict>
          </mc:Fallback>
        </mc:AlternateContent>
      </w:r>
      <w:r>
        <w:rPr>
          <w:noProof/>
        </w:rPr>
        <mc:AlternateContent>
          <mc:Choice Requires="wps">
            <w:drawing>
              <wp:anchor distT="0" distB="0" distL="114300" distR="114300" simplePos="0" relativeHeight="251663360" behindDoc="0" locked="0" layoutInCell="1" allowOverlap="1" wp14:anchorId="396A37E6" wp14:editId="3AEF46DA">
                <wp:simplePos x="0" y="0"/>
                <wp:positionH relativeFrom="column">
                  <wp:posOffset>-19050</wp:posOffset>
                </wp:positionH>
                <wp:positionV relativeFrom="paragraph">
                  <wp:posOffset>52070</wp:posOffset>
                </wp:positionV>
                <wp:extent cx="5791200" cy="695325"/>
                <wp:effectExtent l="19050" t="19050" r="19050" b="28575"/>
                <wp:wrapNone/>
                <wp:docPr id="2" name="Straight Connector 2"/>
                <wp:cNvGraphicFramePr/>
                <a:graphic xmlns:a="http://schemas.openxmlformats.org/drawingml/2006/main">
                  <a:graphicData uri="http://schemas.microsoft.com/office/word/2010/wordprocessingShape">
                    <wps:wsp>
                      <wps:cNvCnPr/>
                      <wps:spPr>
                        <a:xfrm flipV="1">
                          <a:off x="0" y="0"/>
                          <a:ext cx="5791200"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5pt,4.1pt" to="454.5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" strokecolor="#a5a5a5 [2092]" strokeweight="2.25pt"/>
            </w:pict>
          </mc:Fallback>
        </mc:AlternateContent>
      </w:r>
      <w:r>
        <w:rPr>
          <w:noProof/>
        </w:rPr>
        <mc:AlternateContent>
          <mc:Choice Requires="wps">
            <w:drawing>
              <wp:anchor distT="0" distB="0" distL="114300" distR="114300" simplePos="0" relativeHeight="251662336" behindDoc="0" locked="0" layoutInCell="1" allowOverlap="1" wp14:anchorId="087DE567" wp14:editId="60D6497A">
                <wp:simplePos x="0" y="0"/>
                <wp:positionH relativeFrom="column">
                  <wp:posOffset>-19050</wp:posOffset>
                </wp:positionH>
                <wp:positionV relativeFrom="paragraph">
                  <wp:posOffset>52070</wp:posOffset>
                </wp:positionV>
                <wp:extent cx="5848350" cy="695325"/>
                <wp:effectExtent l="19050" t="19050" r="19050" b="28575"/>
                <wp:wrapNone/>
                <wp:docPr id="4" name="Straight Connector 4"/>
                <wp:cNvGraphicFramePr/>
                <a:graphic xmlns:a="http://schemas.openxmlformats.org/drawingml/2006/main">
                  <a:graphicData uri="http://schemas.microsoft.com/office/word/2010/wordprocessingShape">
                    <wps:wsp>
                      <wps:cNvCnPr/>
                      <wps:spPr>
                        <a:xfrm>
                          <a:off x="0" y="0"/>
                          <a:ext cx="5848350"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5pt,4.1pt" to="459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" strokecolor="#a5a5a5 [2092]" strokeweight="2.25pt"/>
            </w:pict>
          </mc:Fallback>
        </mc:AlternateContent>
      </w:r>
      <w:r>
        <w:t>Passive voice is to be avoided. The subject of the sentence, the doer of the action, is easily left out by the writer. Students of history are especially encouraged to omit this technique for this reason. The all-important historical actor can be lost by this way of writing. Sentences are also made unnecessarily clunky.</w:t>
      </w:r>
    </w:p>
    <w:p w:rsidR="006A3FC8" w:rsidRPr="00303F2B" w:rsidRDefault="006A3FC8" w:rsidP="006A3FC8">
      <w:r>
        <w:t>Avoid passive voice. The writer can easily leave out the subject of the sentence, the doer of the action. For this reason, professors especially encourage history students to omit this technique. By writing in this way, writers can lose the all-important historical actor. It also makes sentences unnecessarily clunky.</w:t>
      </w:r>
    </w:p>
    <w:p w:rsidR="006A3FC8" w:rsidRPr="004334C1" w:rsidRDefault="006A3FC8" w:rsidP="006A3FC8">
      <w:pPr>
        <w:pStyle w:val="ListParagraph"/>
        <w:numPr>
          <w:ilvl w:val="0"/>
          <w:numId w:val="21"/>
        </w:numPr>
        <w:rPr>
          <w:b/>
        </w:rPr>
      </w:pPr>
      <w:r>
        <w:rPr>
          <w:b/>
          <w:noProof/>
        </w:rPr>
        <mc:AlternateContent>
          <mc:Choice Requires="wps">
            <w:drawing>
              <wp:anchor distT="0" distB="0" distL="114300" distR="114300" simplePos="0" relativeHeight="251666432" behindDoc="0" locked="0" layoutInCell="1" allowOverlap="1" wp14:anchorId="43373AE3" wp14:editId="38DAFF5D">
                <wp:simplePos x="0" y="0"/>
                <wp:positionH relativeFrom="column">
                  <wp:posOffset>200025</wp:posOffset>
                </wp:positionH>
                <wp:positionV relativeFrom="paragraph">
                  <wp:posOffset>300355</wp:posOffset>
                </wp:positionV>
                <wp:extent cx="5276850" cy="438150"/>
                <wp:effectExtent l="19050" t="19050" r="19050" b="19050"/>
                <wp:wrapNone/>
                <wp:docPr id="5" name="Straight Connector 5"/>
                <wp:cNvGraphicFramePr/>
                <a:graphic xmlns:a="http://schemas.openxmlformats.org/drawingml/2006/main">
                  <a:graphicData uri="http://schemas.microsoft.com/office/word/2010/wordprocessingShape">
                    <wps:wsp>
                      <wps:cNvCnPr/>
                      <wps:spPr>
                        <a:xfrm flipV="1">
                          <a:off x="0" y="0"/>
                          <a:ext cx="5276850" cy="438150"/>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5.75pt,23.65pt" to="431.25pt,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" strokecolor="#a5a5a5 [2092]" strokeweight="2.25pt"/>
            </w:pict>
          </mc:Fallback>
        </mc:AlternateContent>
      </w:r>
      <w:r>
        <w:rPr>
          <w:b/>
          <w:noProof/>
        </w:rPr>
        <mc:AlternateContent>
          <mc:Choice Requires="wps">
            <w:drawing>
              <wp:anchor distT="0" distB="0" distL="114300" distR="114300" simplePos="0" relativeHeight="251665408" behindDoc="0" locked="0" layoutInCell="1" allowOverlap="1" wp14:anchorId="44837803" wp14:editId="029FF425">
                <wp:simplePos x="0" y="0"/>
                <wp:positionH relativeFrom="column">
                  <wp:posOffset>200025</wp:posOffset>
                </wp:positionH>
                <wp:positionV relativeFrom="paragraph">
                  <wp:posOffset>300355</wp:posOffset>
                </wp:positionV>
                <wp:extent cx="5276850" cy="438150"/>
                <wp:effectExtent l="19050" t="19050" r="19050" b="19050"/>
                <wp:wrapNone/>
                <wp:docPr id="6" name="Straight Connector 6"/>
                <wp:cNvGraphicFramePr/>
                <a:graphic xmlns:a="http://schemas.openxmlformats.org/drawingml/2006/main">
                  <a:graphicData uri="http://schemas.microsoft.com/office/word/2010/wordprocessingShape">
                    <wps:wsp>
                      <wps:cNvCnPr/>
                      <wps:spPr>
                        <a:xfrm>
                          <a:off x="0" y="0"/>
                          <a:ext cx="5276850" cy="438150"/>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5.75pt,23.65pt" to="431.25pt,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" strokecolor="#a5a5a5 [2092]" strokeweight="2.25pt"/>
            </w:pict>
          </mc:Fallback>
        </mc:AlternateContent>
      </w:r>
      <w:r w:rsidRPr="004334C1">
        <w:rPr>
          <w:b/>
        </w:rPr>
        <w:t>Don’t use non-specific nouns</w:t>
      </w:r>
      <w:r>
        <w:rPr>
          <w:b/>
        </w:rPr>
        <w:t xml:space="preserve"> such as</w:t>
      </w:r>
      <w:r w:rsidRPr="004334C1">
        <w:rPr>
          <w:b/>
        </w:rPr>
        <w:t xml:space="preserve"> “things” or “people.”</w:t>
      </w:r>
    </w:p>
    <w:p w:rsidR="006A3FC8" w:rsidRDefault="006A3FC8" w:rsidP="006A3FC8">
      <w:r>
        <w:rPr>
          <w:noProof/>
        </w:rPr>
        <mc:AlternateContent>
          <mc:Choice Requires="wps">
            <w:drawing>
              <wp:anchor distT="0" distB="0" distL="114300" distR="114300" simplePos="0" relativeHeight="251667456" behindDoc="0" locked="0" layoutInCell="1" allowOverlap="1" wp14:anchorId="56CAF98C" wp14:editId="43D4546A">
                <wp:simplePos x="0" y="0"/>
                <wp:positionH relativeFrom="column">
                  <wp:posOffset>2676525</wp:posOffset>
                </wp:positionH>
                <wp:positionV relativeFrom="paragraph">
                  <wp:posOffset>371475</wp:posOffset>
                </wp:positionV>
                <wp:extent cx="314325" cy="219075"/>
                <wp:effectExtent l="38100" t="0" r="28575" b="47625"/>
                <wp:wrapNone/>
                <wp:docPr id="7" name="Down Arrow 7"/>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7" o:spid="_x0000_s1026" type="#_x0000_t67" style="position:absolute;margin-left:210.75pt;margin-top:29.25pt;width:24.75pt;height:17.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" adj="10800" fillcolor="black [3200]" strokecolor="black [1600]" strokeweight="2pt"/>
            </w:pict>
          </mc:Fallback>
        </mc:AlternateContent>
      </w:r>
      <w:r>
        <w:t xml:space="preserve">Things were bleak in Germany at the end of World War II. People were homeless and many were dead or wounded. </w:t>
      </w:r>
    </w:p>
    <w:p w:rsidR="006A3FC8" w:rsidRDefault="006A3FC8" w:rsidP="006A3FC8"/>
    <w:p w:rsidR="006A3FC8" w:rsidRDefault="006A3FC8" w:rsidP="006A3FC8">
      <w:r>
        <w:t xml:space="preserve">The economic situation and the popular mood were bleak in Germany at the end of World War II. Millions of war-weary civilians were homeless and many were dead or wounded. </w:t>
      </w:r>
    </w:p>
    <w:p w:rsidR="006A3FC8" w:rsidRDefault="006A3FC8" w:rsidP="006A3FC8">
      <w:r>
        <w:br w:type="page"/>
      </w:r>
    </w:p>
    <w:p w:rsidR="006A3FC8" w:rsidRDefault="006A3FC8" w:rsidP="006A3FC8">
      <w:pPr>
        <w:pStyle w:val="ListParagraph"/>
        <w:numPr>
          <w:ilvl w:val="0"/>
          <w:numId w:val="21"/>
        </w:numPr>
        <w:rPr>
          <w:b/>
        </w:rPr>
      </w:pPr>
      <w:r>
        <w:rPr>
          <w:noProof/>
        </w:rPr>
        <w:lastRenderedPageBreak/>
        <mc:AlternateContent>
          <mc:Choice Requires="wps">
            <w:drawing>
              <wp:anchor distT="0" distB="0" distL="114300" distR="114300" simplePos="0" relativeHeight="251669504" behindDoc="0" locked="0" layoutInCell="1" allowOverlap="1" wp14:anchorId="0ACD037E" wp14:editId="760BC0A0">
                <wp:simplePos x="0" y="0"/>
                <wp:positionH relativeFrom="column">
                  <wp:posOffset>-19051</wp:posOffset>
                </wp:positionH>
                <wp:positionV relativeFrom="paragraph">
                  <wp:posOffset>249555</wp:posOffset>
                </wp:positionV>
                <wp:extent cx="5686425" cy="695325"/>
                <wp:effectExtent l="19050" t="19050" r="9525" b="28575"/>
                <wp:wrapNone/>
                <wp:docPr id="8" name="Straight Connector 8"/>
                <wp:cNvGraphicFramePr/>
                <a:graphic xmlns:a="http://schemas.openxmlformats.org/drawingml/2006/main">
                  <a:graphicData uri="http://schemas.microsoft.com/office/word/2010/wordprocessingShape">
                    <wps:wsp>
                      <wps:cNvCnPr/>
                      <wps:spPr>
                        <a:xfrm flipV="1">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8" o:spid="_x0000_s1026"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1.5pt,19.65pt" to="446.25pt,7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" strokecolor="#a5a5a5 [2092]" strokeweight="2.25pt"/>
            </w:pict>
          </mc:Fallback>
        </mc:AlternateContent>
      </w:r>
      <w:r>
        <w:rPr>
          <w:noProof/>
        </w:rPr>
        <mc:AlternateContent>
          <mc:Choice Requires="wps">
            <w:drawing>
              <wp:anchor distT="0" distB="0" distL="114300" distR="114300" simplePos="0" relativeHeight="251668480" behindDoc="0" locked="0" layoutInCell="1" allowOverlap="1" wp14:anchorId="3BE9C1BF" wp14:editId="11BA8D8A">
                <wp:simplePos x="0" y="0"/>
                <wp:positionH relativeFrom="column">
                  <wp:posOffset>-19051</wp:posOffset>
                </wp:positionH>
                <wp:positionV relativeFrom="paragraph">
                  <wp:posOffset>249555</wp:posOffset>
                </wp:positionV>
                <wp:extent cx="5686425" cy="695325"/>
                <wp:effectExtent l="19050" t="19050" r="9525" b="28575"/>
                <wp:wrapNone/>
                <wp:docPr id="9" name="Straight Connector 9"/>
                <wp:cNvGraphicFramePr/>
                <a:graphic xmlns:a="http://schemas.openxmlformats.org/drawingml/2006/main">
                  <a:graphicData uri="http://schemas.microsoft.com/office/word/2010/wordprocessingShape">
                    <wps:wsp>
                      <wps:cNvCnPr/>
                      <wps:spPr>
                        <a:xfrm>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5pt,19.65pt" to="446.25pt,7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" strokecolor="#a5a5a5 [2092]" strokeweight="2.25pt"/>
            </w:pict>
          </mc:Fallback>
        </mc:AlternateContent>
      </w:r>
      <w:r>
        <w:t xml:space="preserve"> </w:t>
      </w:r>
      <w:r w:rsidRPr="009B569A">
        <w:rPr>
          <w:b/>
        </w:rPr>
        <w:t xml:space="preserve">Inject your analysis. Explain rather than merely describe. </w:t>
      </w:r>
    </w:p>
    <w:p w:rsidR="006A3FC8" w:rsidRDefault="006A3FC8" w:rsidP="006A3FC8">
      <w:r>
        <w:t xml:space="preserve">The German government issued the Nuremberg Laws in 1935. Jews lost their citizenship rights and they were no longer allowed in public places like parks and movie theaters. They couldn’t marry non-Jewish Germans. </w:t>
      </w:r>
    </w:p>
    <w:p w:rsidR="006A3FC8" w:rsidRDefault="006A3FC8" w:rsidP="006A3FC8">
      <w:pPr>
        <w:jc w:val="center"/>
      </w:pPr>
      <w:r>
        <w:rPr>
          <w:noProof/>
        </w:rPr>
        <mc:AlternateContent>
          <mc:Choice Requires="wps">
            <w:drawing>
              <wp:anchor distT="0" distB="0" distL="114300" distR="114300" simplePos="0" relativeHeight="251670528" behindDoc="0" locked="0" layoutInCell="1" allowOverlap="1" wp14:anchorId="7F692335" wp14:editId="7F78B33E">
                <wp:simplePos x="0" y="0"/>
                <wp:positionH relativeFrom="column">
                  <wp:posOffset>2743200</wp:posOffset>
                </wp:positionH>
                <wp:positionV relativeFrom="paragraph">
                  <wp:posOffset>8890</wp:posOffset>
                </wp:positionV>
                <wp:extent cx="314325" cy="219075"/>
                <wp:effectExtent l="38100" t="0" r="28575" b="47625"/>
                <wp:wrapNone/>
                <wp:docPr id="10" name="Down Arrow 10"/>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0" o:spid="_x0000_s1026" type="#_x0000_t67" style="position:absolute;margin-left:3in;margin-top:.7pt;width:24.75pt;height:17.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" adj="10800" fillcolor="black [3200]" strokecolor="black [1600]" strokeweight="2pt"/>
            </w:pict>
          </mc:Fallback>
        </mc:AlternateContent>
      </w:r>
    </w:p>
    <w:p w:rsidR="006A3FC8" w:rsidRDefault="006A3FC8" w:rsidP="006A3FC8">
      <w:r>
        <w:t>As part of an escalating process of dehumanization, the German government issued the Nuremberg Laws in 1935. Jews lost their citizenship rights and they were no longer allowed in public places like parks and move theaters. By removing them in this way from the public view, the government further weakened the social ties that had formerly bound Germans and their Jewish neighbors together. The Nuremberg Laws also forbade Jews from marrying non-Jewish Germans, which followed logically from the Nazi Party’s emphasis on eugenics and racial purity.</w:t>
      </w:r>
    </w:p>
    <w:p w:rsidR="006A3FC8" w:rsidRDefault="006A3FC8" w:rsidP="006A3FC8">
      <w:pPr>
        <w:pStyle w:val="ListParagraph"/>
        <w:numPr>
          <w:ilvl w:val="0"/>
          <w:numId w:val="21"/>
        </w:numPr>
        <w:rPr>
          <w:b/>
        </w:rPr>
      </w:pPr>
      <w:r>
        <w:rPr>
          <w:noProof/>
        </w:rPr>
        <mc:AlternateContent>
          <mc:Choice Requires="wps">
            <w:drawing>
              <wp:anchor distT="0" distB="0" distL="114300" distR="114300" simplePos="0" relativeHeight="251672576" behindDoc="0" locked="0" layoutInCell="1" allowOverlap="1" wp14:anchorId="34C954D9" wp14:editId="2AC8C899">
                <wp:simplePos x="0" y="0"/>
                <wp:positionH relativeFrom="column">
                  <wp:posOffset>-19050</wp:posOffset>
                </wp:positionH>
                <wp:positionV relativeFrom="paragraph">
                  <wp:posOffset>152400</wp:posOffset>
                </wp:positionV>
                <wp:extent cx="5686425" cy="695325"/>
                <wp:effectExtent l="19050" t="19050" r="9525" b="28575"/>
                <wp:wrapNone/>
                <wp:docPr id="11" name="Straight Connector 11"/>
                <wp:cNvGraphicFramePr/>
                <a:graphic xmlns:a="http://schemas.openxmlformats.org/drawingml/2006/main">
                  <a:graphicData uri="http://schemas.microsoft.com/office/word/2010/wordprocessingShape">
                    <wps:wsp>
                      <wps:cNvCnPr/>
                      <wps:spPr>
                        <a:xfrm flipV="1">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1" o:spid="_x0000_s1026" style="position:absolute;flip:y;z-index:251672576;visibility:visible;mso-wrap-style:square;mso-wrap-distance-left:9pt;mso-wrap-distance-top:0;mso-wrap-distance-right:9pt;mso-wrap-distance-bottom:0;mso-position-horizontal:absolute;mso-position-horizontal-relative:text;mso-position-vertical:absolute;mso-position-vertical-relative:text" from="-1.5pt,12pt" to="446.25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" strokecolor="#a5a5a5 [2092]" strokeweight="2.25pt"/>
            </w:pict>
          </mc:Fallback>
        </mc:AlternateContent>
      </w:r>
      <w:r>
        <w:rPr>
          <w:noProof/>
        </w:rPr>
        <mc:AlternateContent>
          <mc:Choice Requires="wps">
            <w:drawing>
              <wp:anchor distT="0" distB="0" distL="114300" distR="114300" simplePos="0" relativeHeight="251671552" behindDoc="0" locked="0" layoutInCell="1" allowOverlap="1" wp14:anchorId="73C45F29" wp14:editId="4F838FF8">
                <wp:simplePos x="0" y="0"/>
                <wp:positionH relativeFrom="column">
                  <wp:posOffset>-95250</wp:posOffset>
                </wp:positionH>
                <wp:positionV relativeFrom="paragraph">
                  <wp:posOffset>152400</wp:posOffset>
                </wp:positionV>
                <wp:extent cx="5686425" cy="695325"/>
                <wp:effectExtent l="19050" t="19050" r="9525" b="28575"/>
                <wp:wrapNone/>
                <wp:docPr id="12" name="Straight Connector 12"/>
                <wp:cNvGraphicFramePr/>
                <a:graphic xmlns:a="http://schemas.openxmlformats.org/drawingml/2006/main">
                  <a:graphicData uri="http://schemas.microsoft.com/office/word/2010/wordprocessingShape">
                    <wps:wsp>
                      <wps:cNvCnPr/>
                      <wps:spPr>
                        <a:xfrm>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2"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7.5pt,12pt" to="440.25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" strokecolor="#a5a5a5 [2092]" strokeweight="2.25pt"/>
            </w:pict>
          </mc:Fallback>
        </mc:AlternateContent>
      </w:r>
      <w:r>
        <w:rPr>
          <w:b/>
        </w:rPr>
        <w:t>Avoid</w:t>
      </w:r>
      <w:r w:rsidRPr="00C063C5">
        <w:rPr>
          <w:b/>
        </w:rPr>
        <w:t xml:space="preserve"> clichés. </w:t>
      </w:r>
      <w:r>
        <w:rPr>
          <w:b/>
        </w:rPr>
        <w:t xml:space="preserve">They are uncreative and usually give no meaningful information. </w:t>
      </w:r>
    </w:p>
    <w:p w:rsidR="006A3FC8" w:rsidRDefault="006A3FC8" w:rsidP="006A3FC8">
      <w:r>
        <w:rPr>
          <w:noProof/>
        </w:rPr>
        <mc:AlternateContent>
          <mc:Choice Requires="wps">
            <w:drawing>
              <wp:anchor distT="0" distB="0" distL="114300" distR="114300" simplePos="0" relativeHeight="251673600" behindDoc="0" locked="0" layoutInCell="1" allowOverlap="1" wp14:anchorId="2A66AC95" wp14:editId="3FF794B0">
                <wp:simplePos x="0" y="0"/>
                <wp:positionH relativeFrom="column">
                  <wp:posOffset>2743200</wp:posOffset>
                </wp:positionH>
                <wp:positionV relativeFrom="paragraph">
                  <wp:posOffset>518795</wp:posOffset>
                </wp:positionV>
                <wp:extent cx="314325" cy="219075"/>
                <wp:effectExtent l="38100" t="0" r="28575" b="47625"/>
                <wp:wrapNone/>
                <wp:docPr id="13" name="Down Arrow 13"/>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3" o:spid="_x0000_s1026" type="#_x0000_t67" style="position:absolute;margin-left:3in;margin-top:40.85pt;width:24.75pt;height:17.2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" adj="10800" fillcolor="black [3200]" strokecolor="black [1600]" strokeweight="2pt"/>
            </w:pict>
          </mc:Fallback>
        </mc:AlternateContent>
      </w:r>
      <w:r>
        <w:t xml:space="preserve">Since the dawn of time, men have sought power. One such man was Adolf Hitler. In 1923, he led a putsch to try to become the leader of Germany. </w:t>
      </w:r>
    </w:p>
    <w:p w:rsidR="006A3FC8" w:rsidRDefault="006A3FC8" w:rsidP="006A3FC8"/>
    <w:p w:rsidR="006A3FC8" w:rsidRDefault="006A3FC8" w:rsidP="006A3FC8">
      <w:r>
        <w:t xml:space="preserve">In Germany after World War I the new Weimar Republic suffered a crisis of legitimacy. In its early years many individuals tried to illegally seize power. One such man was Adolf Hitler, who led a putsch in 1923. </w:t>
      </w:r>
    </w:p>
    <w:p w:rsidR="006A3FC8" w:rsidRPr="00303E9A" w:rsidRDefault="006A3FC8" w:rsidP="006A3FC8">
      <w:pPr>
        <w:rPr>
          <w:sz w:val="48"/>
          <w:szCs w:val="48"/>
        </w:rPr>
      </w:pPr>
    </w:p>
    <w:p w:rsidR="006A3FC8" w:rsidRPr="007B45B5" w:rsidRDefault="006A3FC8" w:rsidP="006A3FC8">
      <w:pPr>
        <w:tabs>
          <w:tab w:val="left" w:pos="5520"/>
        </w:tabs>
        <w:jc w:val="center"/>
        <w:rPr>
          <w:b/>
        </w:rPr>
      </w:pPr>
    </w:p>
    <w:p w:rsidR="00F1562B" w:rsidRDefault="00F1562B" w:rsidP="00F1562B">
      <w:pPr>
        <w:ind w:left="360"/>
      </w:pPr>
    </w:p>
    <w:sectPr w:rsidR="00F1562B">
      <w:headerReference w:type="default" r:id="rId93"/>
      <w:footerReference w:type="default" r:id="rId9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244A" w:rsidRDefault="003C244A" w:rsidP="004749F0">
      <w:pPr>
        <w:spacing w:after="0" w:line="240" w:lineRule="auto"/>
      </w:pPr>
      <w:r>
        <w:separator/>
      </w:r>
    </w:p>
  </w:endnote>
  <w:endnote w:type="continuationSeparator" w:id="0">
    <w:p w:rsidR="003C244A" w:rsidRDefault="003C244A" w:rsidP="004749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yonDisplay-Bold-Web">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LyonText-Regular-Web">
    <w:altName w:val="Times New Roman"/>
    <w:charset w:val="00"/>
    <w:family w:val="auto"/>
    <w:pitch w:val="default"/>
  </w:font>
  <w:font w:name="LyonText-RegularItalic-Web">
    <w:altName w:val="Times New Roman"/>
    <w:charset w:val="00"/>
    <w:family w:val="auto"/>
    <w:pitch w:val="default"/>
  </w:font>
  <w:font w:name="LyonText-Bold-Web">
    <w:altName w:val="Times New Roman"/>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2257082"/>
      <w:docPartObj>
        <w:docPartGallery w:val="Page Numbers (Bottom of Page)"/>
        <w:docPartUnique/>
      </w:docPartObj>
    </w:sdtPr>
    <w:sdtEndPr>
      <w:rPr>
        <w:noProof/>
      </w:rPr>
    </w:sdtEndPr>
    <w:sdtContent>
      <w:p w:rsidR="002B4FC8" w:rsidRDefault="002B4FC8">
        <w:pPr>
          <w:pStyle w:val="Footer"/>
          <w:jc w:val="center"/>
        </w:pPr>
        <w:r>
          <w:fldChar w:fldCharType="begin"/>
        </w:r>
        <w:r>
          <w:instrText xml:space="preserve"> PAGE   \* MERGEFORMAT </w:instrText>
        </w:r>
        <w:r>
          <w:fldChar w:fldCharType="separate"/>
        </w:r>
        <w:r w:rsidR="00654E39">
          <w:rPr>
            <w:noProof/>
          </w:rPr>
          <w:t>1</w:t>
        </w:r>
        <w:r>
          <w:rPr>
            <w:noProof/>
          </w:rPr>
          <w:fldChar w:fldCharType="end"/>
        </w:r>
      </w:p>
    </w:sdtContent>
  </w:sdt>
  <w:p w:rsidR="002B4FC8" w:rsidRDefault="002B4F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244A" w:rsidRDefault="003C244A" w:rsidP="004749F0">
      <w:pPr>
        <w:spacing w:after="0" w:line="240" w:lineRule="auto"/>
      </w:pPr>
      <w:r>
        <w:separator/>
      </w:r>
    </w:p>
  </w:footnote>
  <w:footnote w:type="continuationSeparator" w:id="0">
    <w:p w:rsidR="003C244A" w:rsidRDefault="003C244A" w:rsidP="004749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4FC8" w:rsidRPr="006A3FC8" w:rsidRDefault="006A3FC8">
    <w:pPr>
      <w:pStyle w:val="Header"/>
      <w:rPr>
        <w:color w:val="A6A6A6" w:themeColor="background1" w:themeShade="A6"/>
      </w:rPr>
    </w:pPr>
    <w:r w:rsidRPr="006A3FC8">
      <w:rPr>
        <w:color w:val="A6A6A6" w:themeColor="background1" w:themeShade="A6"/>
      </w:rPr>
      <w:t>PAINTER</w:t>
    </w:r>
    <w:r w:rsidR="002B4FC8" w:rsidRPr="006A3FC8">
      <w:rPr>
        <w:color w:val="A6A6A6" w:themeColor="background1" w:themeShade="A6"/>
      </w:rPr>
      <w:ptab w:relativeTo="margin" w:alignment="center" w:leader="none"/>
    </w:r>
    <w:r w:rsidR="002B4FC8" w:rsidRPr="006A3FC8">
      <w:rPr>
        <w:color w:val="A6A6A6" w:themeColor="background1" w:themeShade="A6"/>
      </w:rPr>
      <w:t>SAMPLE SYLLABUS</w:t>
    </w:r>
    <w:r w:rsidR="002B4FC8" w:rsidRPr="006A3FC8">
      <w:rPr>
        <w:color w:val="A6A6A6" w:themeColor="background1" w:themeShade="A6"/>
      </w:rPr>
      <w:ptab w:relativeTo="margin" w:alignment="right" w:leader="none"/>
    </w:r>
    <w:r w:rsidR="002B4FC8" w:rsidRPr="006A3FC8">
      <w:rPr>
        <w:color w:val="A6A6A6" w:themeColor="background1" w:themeShade="A6"/>
      </w:rPr>
      <w:t>APRIL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71625"/>
    <w:multiLevelType w:val="hybridMultilevel"/>
    <w:tmpl w:val="7A940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DA3DF8"/>
    <w:multiLevelType w:val="hybridMultilevel"/>
    <w:tmpl w:val="436E3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B7026D"/>
    <w:multiLevelType w:val="hybridMultilevel"/>
    <w:tmpl w:val="6E8A2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8F6F7D"/>
    <w:multiLevelType w:val="hybridMultilevel"/>
    <w:tmpl w:val="C0E4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341E89"/>
    <w:multiLevelType w:val="hybridMultilevel"/>
    <w:tmpl w:val="E7A68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024086"/>
    <w:multiLevelType w:val="hybridMultilevel"/>
    <w:tmpl w:val="2996B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49430D"/>
    <w:multiLevelType w:val="hybridMultilevel"/>
    <w:tmpl w:val="22B4C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5363F5"/>
    <w:multiLevelType w:val="hybridMultilevel"/>
    <w:tmpl w:val="100E4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1032956"/>
    <w:multiLevelType w:val="hybridMultilevel"/>
    <w:tmpl w:val="E9842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C50479"/>
    <w:multiLevelType w:val="hybridMultilevel"/>
    <w:tmpl w:val="765AD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EC40F6"/>
    <w:multiLevelType w:val="hybridMultilevel"/>
    <w:tmpl w:val="BA328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E372913"/>
    <w:multiLevelType w:val="hybridMultilevel"/>
    <w:tmpl w:val="EABCE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61C1648"/>
    <w:multiLevelType w:val="hybridMultilevel"/>
    <w:tmpl w:val="08086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8E857C3"/>
    <w:multiLevelType w:val="hybridMultilevel"/>
    <w:tmpl w:val="3E327B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nsid w:val="42062722"/>
    <w:multiLevelType w:val="hybridMultilevel"/>
    <w:tmpl w:val="F776FC8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256B6A"/>
    <w:multiLevelType w:val="hybridMultilevel"/>
    <w:tmpl w:val="2E723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2A83F82"/>
    <w:multiLevelType w:val="hybridMultilevel"/>
    <w:tmpl w:val="5E30E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DE67B19"/>
    <w:multiLevelType w:val="hybridMultilevel"/>
    <w:tmpl w:val="78F26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2B3361E"/>
    <w:multiLevelType w:val="hybridMultilevel"/>
    <w:tmpl w:val="36CEC5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CA723E0"/>
    <w:multiLevelType w:val="hybridMultilevel"/>
    <w:tmpl w:val="00201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D8858A0"/>
    <w:multiLevelType w:val="hybridMultilevel"/>
    <w:tmpl w:val="74C63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14A773C"/>
    <w:multiLevelType w:val="hybridMultilevel"/>
    <w:tmpl w:val="F238D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BE14456"/>
    <w:multiLevelType w:val="hybridMultilevel"/>
    <w:tmpl w:val="ABD6C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D533C0A"/>
    <w:multiLevelType w:val="hybridMultilevel"/>
    <w:tmpl w:val="1E089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4"/>
  </w:num>
  <w:num w:numId="3">
    <w:abstractNumId w:val="19"/>
  </w:num>
  <w:num w:numId="4">
    <w:abstractNumId w:val="3"/>
  </w:num>
  <w:num w:numId="5">
    <w:abstractNumId w:val="20"/>
  </w:num>
  <w:num w:numId="6">
    <w:abstractNumId w:val="6"/>
  </w:num>
  <w:num w:numId="7">
    <w:abstractNumId w:val="12"/>
  </w:num>
  <w:num w:numId="8">
    <w:abstractNumId w:val="2"/>
  </w:num>
  <w:num w:numId="9">
    <w:abstractNumId w:val="15"/>
  </w:num>
  <w:num w:numId="10">
    <w:abstractNumId w:val="13"/>
  </w:num>
  <w:num w:numId="11">
    <w:abstractNumId w:val="7"/>
  </w:num>
  <w:num w:numId="12">
    <w:abstractNumId w:val="1"/>
  </w:num>
  <w:num w:numId="13">
    <w:abstractNumId w:val="18"/>
  </w:num>
  <w:num w:numId="14">
    <w:abstractNumId w:val="8"/>
  </w:num>
  <w:num w:numId="15">
    <w:abstractNumId w:val="16"/>
  </w:num>
  <w:num w:numId="16">
    <w:abstractNumId w:val="10"/>
  </w:num>
  <w:num w:numId="17">
    <w:abstractNumId w:val="21"/>
  </w:num>
  <w:num w:numId="18">
    <w:abstractNumId w:val="17"/>
  </w:num>
  <w:num w:numId="19">
    <w:abstractNumId w:val="23"/>
  </w:num>
  <w:num w:numId="20">
    <w:abstractNumId w:val="11"/>
  </w:num>
  <w:num w:numId="21">
    <w:abstractNumId w:val="4"/>
  </w:num>
  <w:num w:numId="22">
    <w:abstractNumId w:val="0"/>
  </w:num>
  <w:num w:numId="23">
    <w:abstractNumId w:val="9"/>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DFD"/>
    <w:rsid w:val="00003050"/>
    <w:rsid w:val="00027581"/>
    <w:rsid w:val="00044659"/>
    <w:rsid w:val="000503F2"/>
    <w:rsid w:val="000D0E3E"/>
    <w:rsid w:val="000E0420"/>
    <w:rsid w:val="000E4FF0"/>
    <w:rsid w:val="000F42D0"/>
    <w:rsid w:val="00125952"/>
    <w:rsid w:val="00175CE5"/>
    <w:rsid w:val="001A12F4"/>
    <w:rsid w:val="001C1FA4"/>
    <w:rsid w:val="002662FA"/>
    <w:rsid w:val="00297534"/>
    <w:rsid w:val="002A03AD"/>
    <w:rsid w:val="002B4FC8"/>
    <w:rsid w:val="002D1AF6"/>
    <w:rsid w:val="002D6F28"/>
    <w:rsid w:val="002F3501"/>
    <w:rsid w:val="002F3793"/>
    <w:rsid w:val="00321281"/>
    <w:rsid w:val="003237B9"/>
    <w:rsid w:val="00357D4C"/>
    <w:rsid w:val="003773A8"/>
    <w:rsid w:val="003A1CD2"/>
    <w:rsid w:val="003C244A"/>
    <w:rsid w:val="003C47CD"/>
    <w:rsid w:val="003E363C"/>
    <w:rsid w:val="00411ABB"/>
    <w:rsid w:val="00433850"/>
    <w:rsid w:val="00470CDA"/>
    <w:rsid w:val="00471392"/>
    <w:rsid w:val="004749F0"/>
    <w:rsid w:val="00485708"/>
    <w:rsid w:val="00494E5D"/>
    <w:rsid w:val="004C63FB"/>
    <w:rsid w:val="004D315C"/>
    <w:rsid w:val="004F2B67"/>
    <w:rsid w:val="005021DD"/>
    <w:rsid w:val="005460D8"/>
    <w:rsid w:val="005C1C1A"/>
    <w:rsid w:val="00605F7D"/>
    <w:rsid w:val="00654E39"/>
    <w:rsid w:val="00654EDB"/>
    <w:rsid w:val="00687C87"/>
    <w:rsid w:val="006A3FC8"/>
    <w:rsid w:val="006B010C"/>
    <w:rsid w:val="00715C94"/>
    <w:rsid w:val="00726A9D"/>
    <w:rsid w:val="00766082"/>
    <w:rsid w:val="00777F53"/>
    <w:rsid w:val="0079312D"/>
    <w:rsid w:val="007D2CC9"/>
    <w:rsid w:val="007E1393"/>
    <w:rsid w:val="00812DD7"/>
    <w:rsid w:val="008130B4"/>
    <w:rsid w:val="008159BC"/>
    <w:rsid w:val="00820A08"/>
    <w:rsid w:val="00836F55"/>
    <w:rsid w:val="00880803"/>
    <w:rsid w:val="008C2D82"/>
    <w:rsid w:val="008C68F8"/>
    <w:rsid w:val="008D3B17"/>
    <w:rsid w:val="00900636"/>
    <w:rsid w:val="00903F6B"/>
    <w:rsid w:val="00951D5F"/>
    <w:rsid w:val="009B3C69"/>
    <w:rsid w:val="009E4070"/>
    <w:rsid w:val="00A02409"/>
    <w:rsid w:val="00A11BE0"/>
    <w:rsid w:val="00A36A89"/>
    <w:rsid w:val="00AA576B"/>
    <w:rsid w:val="00AE5818"/>
    <w:rsid w:val="00B017E8"/>
    <w:rsid w:val="00B21070"/>
    <w:rsid w:val="00BC76A6"/>
    <w:rsid w:val="00BF0CD6"/>
    <w:rsid w:val="00C21740"/>
    <w:rsid w:val="00C64DFD"/>
    <w:rsid w:val="00C72F42"/>
    <w:rsid w:val="00CD1C55"/>
    <w:rsid w:val="00CE1868"/>
    <w:rsid w:val="00CE267F"/>
    <w:rsid w:val="00D80082"/>
    <w:rsid w:val="00D9725B"/>
    <w:rsid w:val="00DA6D88"/>
    <w:rsid w:val="00DF2216"/>
    <w:rsid w:val="00E06461"/>
    <w:rsid w:val="00E34C58"/>
    <w:rsid w:val="00E50DE5"/>
    <w:rsid w:val="00E648B4"/>
    <w:rsid w:val="00E75596"/>
    <w:rsid w:val="00E83904"/>
    <w:rsid w:val="00ED7C34"/>
    <w:rsid w:val="00EF53B0"/>
    <w:rsid w:val="00F1562B"/>
    <w:rsid w:val="00F169B9"/>
    <w:rsid w:val="00F3107F"/>
    <w:rsid w:val="00F37BED"/>
    <w:rsid w:val="00FD05F1"/>
    <w:rsid w:val="00FE20B3"/>
    <w:rsid w:val="00FE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DFD"/>
    <w:pPr>
      <w:ind w:left="720"/>
      <w:contextualSpacing/>
    </w:pPr>
  </w:style>
  <w:style w:type="paragraph" w:styleId="BalloonText">
    <w:name w:val="Balloon Text"/>
    <w:basedOn w:val="Normal"/>
    <w:link w:val="BalloonTextChar"/>
    <w:uiPriority w:val="99"/>
    <w:semiHidden/>
    <w:unhideWhenUsed/>
    <w:rsid w:val="00494E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4E5D"/>
    <w:rPr>
      <w:rFonts w:ascii="Tahoma" w:hAnsi="Tahoma" w:cs="Tahoma"/>
      <w:sz w:val="16"/>
      <w:szCs w:val="16"/>
    </w:rPr>
  </w:style>
  <w:style w:type="character" w:styleId="Hyperlink">
    <w:name w:val="Hyperlink"/>
    <w:basedOn w:val="DefaultParagraphFont"/>
    <w:uiPriority w:val="99"/>
    <w:unhideWhenUsed/>
    <w:rsid w:val="00F1562B"/>
    <w:rPr>
      <w:color w:val="0000FF" w:themeColor="hyperlink"/>
      <w:u w:val="single"/>
    </w:rPr>
  </w:style>
  <w:style w:type="paragraph" w:styleId="Header">
    <w:name w:val="header"/>
    <w:basedOn w:val="Normal"/>
    <w:link w:val="HeaderChar"/>
    <w:uiPriority w:val="99"/>
    <w:unhideWhenUsed/>
    <w:rsid w:val="004749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9F0"/>
  </w:style>
  <w:style w:type="paragraph" w:styleId="Footer">
    <w:name w:val="footer"/>
    <w:basedOn w:val="Normal"/>
    <w:link w:val="FooterChar"/>
    <w:uiPriority w:val="99"/>
    <w:unhideWhenUsed/>
    <w:rsid w:val="004749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9F0"/>
  </w:style>
  <w:style w:type="table" w:styleId="TableGrid">
    <w:name w:val="Table Grid"/>
    <w:basedOn w:val="TableNormal"/>
    <w:uiPriority w:val="59"/>
    <w:rsid w:val="000E4F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51D5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DFD"/>
    <w:pPr>
      <w:ind w:left="720"/>
      <w:contextualSpacing/>
    </w:pPr>
  </w:style>
  <w:style w:type="paragraph" w:styleId="BalloonText">
    <w:name w:val="Balloon Text"/>
    <w:basedOn w:val="Normal"/>
    <w:link w:val="BalloonTextChar"/>
    <w:uiPriority w:val="99"/>
    <w:semiHidden/>
    <w:unhideWhenUsed/>
    <w:rsid w:val="00494E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4E5D"/>
    <w:rPr>
      <w:rFonts w:ascii="Tahoma" w:hAnsi="Tahoma" w:cs="Tahoma"/>
      <w:sz w:val="16"/>
      <w:szCs w:val="16"/>
    </w:rPr>
  </w:style>
  <w:style w:type="character" w:styleId="Hyperlink">
    <w:name w:val="Hyperlink"/>
    <w:basedOn w:val="DefaultParagraphFont"/>
    <w:uiPriority w:val="99"/>
    <w:unhideWhenUsed/>
    <w:rsid w:val="00F1562B"/>
    <w:rPr>
      <w:color w:val="0000FF" w:themeColor="hyperlink"/>
      <w:u w:val="single"/>
    </w:rPr>
  </w:style>
  <w:style w:type="paragraph" w:styleId="Header">
    <w:name w:val="header"/>
    <w:basedOn w:val="Normal"/>
    <w:link w:val="HeaderChar"/>
    <w:uiPriority w:val="99"/>
    <w:unhideWhenUsed/>
    <w:rsid w:val="004749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9F0"/>
  </w:style>
  <w:style w:type="paragraph" w:styleId="Footer">
    <w:name w:val="footer"/>
    <w:basedOn w:val="Normal"/>
    <w:link w:val="FooterChar"/>
    <w:uiPriority w:val="99"/>
    <w:unhideWhenUsed/>
    <w:rsid w:val="004749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9F0"/>
  </w:style>
  <w:style w:type="table" w:styleId="TableGrid">
    <w:name w:val="Table Grid"/>
    <w:basedOn w:val="TableNormal"/>
    <w:uiPriority w:val="59"/>
    <w:rsid w:val="000E4F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51D5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ermanhistorydocs.ghi-dc.org/sub_document.cfm?document_id=238" TargetMode="External"/><Relationship Id="rId21" Type="http://schemas.openxmlformats.org/officeDocument/2006/relationships/hyperlink" Target="https://sourcebooks.fordham.edu/halsall/mod/shelley-poetry.asp" TargetMode="External"/><Relationship Id="rId42" Type="http://schemas.openxmlformats.org/officeDocument/2006/relationships/hyperlink" Target="http://germanhistorydocs.ghi-dc.org/sub_document.cfm?document_id=1786" TargetMode="External"/><Relationship Id="rId47" Type="http://schemas.openxmlformats.org/officeDocument/2006/relationships/hyperlink" Target="https://sourcebooks.fordham.edu/mod/1884ferry.asp" TargetMode="External"/><Relationship Id="rId63" Type="http://schemas.openxmlformats.org/officeDocument/2006/relationships/hyperlink" Target="https://sourcebooks.fordham.edu/mod/1936purges.asp" TargetMode="External"/><Relationship Id="rId68" Type="http://schemas.openxmlformats.org/officeDocument/2006/relationships/hyperlink" Target="http://germanhistorydocs.ghi-dc.org/sub_document.cfm?document_id=2300" TargetMode="External"/><Relationship Id="rId84" Type="http://schemas.openxmlformats.org/officeDocument/2006/relationships/hyperlink" Target="http://www.chicagomanualofstyle.org/book/ed17/part3/ch14/psec106.html" TargetMode="External"/><Relationship Id="rId89" Type="http://schemas.openxmlformats.org/officeDocument/2006/relationships/hyperlink" Target="http://www.chicagomanualofstyle.org/book/ed17/part3/ch14/psec191.html" TargetMode="External"/><Relationship Id="rId16" Type="http://schemas.openxmlformats.org/officeDocument/2006/relationships/hyperlink" Target="https://www.youtube.com/watch?v=UtA7m3viB70" TargetMode="External"/><Relationship Id="rId11" Type="http://schemas.openxmlformats.org/officeDocument/2006/relationships/hyperlink" Target="http://legacy.fordham.edu/halsall/mod/robespierre-supreme.asp" TargetMode="External"/><Relationship Id="rId32" Type="http://schemas.openxmlformats.org/officeDocument/2006/relationships/hyperlink" Target="https://www.theatlantic.com/past/docs/issues/1857nov/britind.htm" TargetMode="External"/><Relationship Id="rId37" Type="http://schemas.openxmlformats.org/officeDocument/2006/relationships/hyperlink" Target="https://books.google.cat/books?id=c8AHAAAAQAAJ&amp;printsec=frontcover&amp;dq=Lourdes+pilgrim&amp;hl=en&amp;sa=X&amp;ved=0ahUKEwjU17nZmt_MAhWFSSYKHXgqCIcQ6AEIGjAA" TargetMode="External"/><Relationship Id="rId53" Type="http://schemas.openxmlformats.org/officeDocument/2006/relationships/hyperlink" Target="http://germanhistorydocs.ghi-dc.org/sub_document.cfm?document_id=783" TargetMode="External"/><Relationship Id="rId58" Type="http://schemas.openxmlformats.org/officeDocument/2006/relationships/hyperlink" Target="http://alphahistory.com/russianrevolution/sukhanov-october-revolution-1922/" TargetMode="External"/><Relationship Id="rId74" Type="http://schemas.openxmlformats.org/officeDocument/2006/relationships/hyperlink" Target="http://germanhistorydocs.ghi-dc.org/sub_document.cfm?document_id=4599" TargetMode="External"/><Relationship Id="rId79" Type="http://schemas.openxmlformats.org/officeDocument/2006/relationships/hyperlink" Target="http://soviethistory.msu.edu/1985-2/1985-turbulent-youth/turbulent-youth-texts/a-turbulent-factor/" TargetMode="External"/><Relationship Id="rId5" Type="http://schemas.openxmlformats.org/officeDocument/2006/relationships/settings" Target="settings.xml"/><Relationship Id="rId90" Type="http://schemas.openxmlformats.org/officeDocument/2006/relationships/hyperlink" Target="http://www.chicagomanualofstyle.org/book/ed17/part3/ch14/psec208.html" TargetMode="External"/><Relationship Id="rId95" Type="http://schemas.openxmlformats.org/officeDocument/2006/relationships/fontTable" Target="fontTable.xml"/><Relationship Id="rId22" Type="http://schemas.openxmlformats.org/officeDocument/2006/relationships/hyperlink" Target="https://germanstories.vcu.edu/hoffmann/sand_e.html" TargetMode="External"/><Relationship Id="rId27" Type="http://schemas.openxmlformats.org/officeDocument/2006/relationships/hyperlink" Target="http://www.gutenberg.org/files/28169/28169-h/28169-h.htm" TargetMode="External"/><Relationship Id="rId43" Type="http://schemas.openxmlformats.org/officeDocument/2006/relationships/hyperlink" Target="https://archive.org/stream/threespeechesofa00thie/threespeechesofa00thie_djvu.txt" TargetMode="External"/><Relationship Id="rId48" Type="http://schemas.openxmlformats.org/officeDocument/2006/relationships/hyperlink" Target="https://www.marxists.org/archive/luxemburg/1902/05/15.htm" TargetMode="External"/><Relationship Id="rId64" Type="http://schemas.openxmlformats.org/officeDocument/2006/relationships/hyperlink" Target="http://germanhistorydocs.ghi-dc.org/sub_document.cfm?document_id=1546" TargetMode="External"/><Relationship Id="rId69" Type="http://schemas.openxmlformats.org/officeDocument/2006/relationships/hyperlink" Target="https://sourcebooks.fordham.edu/mod/churchill-iron.asp" TargetMode="External"/><Relationship Id="rId8" Type="http://schemas.openxmlformats.org/officeDocument/2006/relationships/endnotes" Target="endnotes.xml"/><Relationship Id="rId51" Type="http://schemas.openxmlformats.org/officeDocument/2006/relationships/hyperlink" Target="http://anupamm.tripod.com/freudst.html" TargetMode="External"/><Relationship Id="rId72" Type="http://schemas.openxmlformats.org/officeDocument/2006/relationships/hyperlink" Target="https://sourcebooks.fordham.edu/mod/1961nkrumah.asp" TargetMode="External"/><Relationship Id="rId80" Type="http://schemas.openxmlformats.org/officeDocument/2006/relationships/image" Target="media/image1.tiff"/><Relationship Id="rId85" Type="http://schemas.openxmlformats.org/officeDocument/2006/relationships/hyperlink" Target="http://www.chicagomanualofstyle.org/book/ed17/part3/ch14/psec159.html" TargetMode="External"/><Relationship Id="rId93"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legacy.fordham.edu/halsall/mod/1794robespierre.asp" TargetMode="External"/><Relationship Id="rId17" Type="http://schemas.openxmlformats.org/officeDocument/2006/relationships/hyperlink" Target="http://legacy.fordham.edu/halsall/mod/1820metternich.asp" TargetMode="External"/><Relationship Id="rId25" Type="http://schemas.openxmlformats.org/officeDocument/2006/relationships/hyperlink" Target="http://legacy.fordham.edu/halsall/mod/1832macaulay-reform.asp" TargetMode="External"/><Relationship Id="rId33" Type="http://schemas.openxmlformats.org/officeDocument/2006/relationships/hyperlink" Target="https://www.theatlantic.com/past/docs/issues/1857dec/revolt.htm" TargetMode="External"/><Relationship Id="rId38" Type="http://schemas.openxmlformats.org/officeDocument/2006/relationships/hyperlink" Target="http://germanhistorydocs.ghi-dc.org/sub_document.cfm?document_id=751" TargetMode="External"/><Relationship Id="rId46" Type="http://schemas.openxmlformats.org/officeDocument/2006/relationships/hyperlink" Target="http://legacy.fordham.edu/halsall/mod/kipling.asp" TargetMode="External"/><Relationship Id="rId59" Type="http://schemas.openxmlformats.org/officeDocument/2006/relationships/hyperlink" Target="http://germanhistorydocs.ghi-dc.org/sub_document.cfm?document_id=3821" TargetMode="External"/><Relationship Id="rId67" Type="http://schemas.openxmlformats.org/officeDocument/2006/relationships/hyperlink" Target="http://www.documentaryheaven.com/night-and-fog/" TargetMode="External"/><Relationship Id="rId20" Type="http://schemas.openxmlformats.org/officeDocument/2006/relationships/hyperlink" Target="https://sourcebooks.fordham.edu/mod/ricardo-wages.asp" TargetMode="External"/><Relationship Id="rId41" Type="http://schemas.openxmlformats.org/officeDocument/2006/relationships/hyperlink" Target="http://germanhistorydocs.ghi-dc.org/sub_document.cfm?document_id=599" TargetMode="External"/><Relationship Id="rId54" Type="http://schemas.openxmlformats.org/officeDocument/2006/relationships/hyperlink" Target="https://sourcebooks.fordham.edu/mod/1914warpoets.asp" TargetMode="External"/><Relationship Id="rId62" Type="http://schemas.openxmlformats.org/officeDocument/2006/relationships/hyperlink" Target="https://www.marxists.org/reference/archive/stalin/works/1924/11_19.htm" TargetMode="External"/><Relationship Id="rId70" Type="http://schemas.openxmlformats.org/officeDocument/2006/relationships/hyperlink" Target="https://sourcebooks.fordham.edu/mod/1946stalin.asp" TargetMode="External"/><Relationship Id="rId75" Type="http://schemas.openxmlformats.org/officeDocument/2006/relationships/hyperlink" Target="https://digitalcollections.vicu.utoronto.ca/RS/pages/search.php?search=special:paris%20posters" TargetMode="External"/><Relationship Id="rId83" Type="http://schemas.openxmlformats.org/officeDocument/2006/relationships/hyperlink" Target="http://www.chicagomanualofstyle.org/book/ed17/part3/ch14/psec103.html" TargetMode="External"/><Relationship Id="rId88" Type="http://schemas.openxmlformats.org/officeDocument/2006/relationships/hyperlink" Target="http://www.chicagomanualofstyle.org/book/ed17/part3/ch14/psec188.html" TargetMode="External"/><Relationship Id="rId91" Type="http://schemas.openxmlformats.org/officeDocument/2006/relationships/hyperlink" Target="http://www.chicagomanualofstyle.org/book/ed17/part3/ch14/psec205.html"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pbs.org/keepingscore/video-beethoven.html" TargetMode="External"/><Relationship Id="rId23" Type="http://schemas.openxmlformats.org/officeDocument/2006/relationships/hyperlink" Target="http://legacy.fordham.edu/halsall/mod/1814wordsworth.asp" TargetMode="External"/><Relationship Id="rId28" Type="http://schemas.openxmlformats.org/officeDocument/2006/relationships/hyperlink" Target="https://sourcebooks.fordham.edu/mod/1820fourier.asp" TargetMode="External"/><Relationship Id="rId36" Type="http://schemas.openxmlformats.org/officeDocument/2006/relationships/hyperlink" Target="https://books.google.cat/books?id=t3QhAAAAMAAJ&amp;pg=PA51&amp;dq=Lourdes+superstition&amp;hl=en&amp;sa=X&amp;ved=0ahUKEwjH4NfVmN_MAhXH2yYKHc35A2gQ6AEIKTAD" TargetMode="External"/><Relationship Id="rId49" Type="http://schemas.openxmlformats.org/officeDocument/2006/relationships/hyperlink" Target="http://anthropos-lab.net/wp/wp-content/uploads/2011/12/Weber-Politics-as-a-Vocation.pdf" TargetMode="External"/><Relationship Id="rId57" Type="http://schemas.openxmlformats.org/officeDocument/2006/relationships/hyperlink" Target="http://alphahistory.com/russianrevolution/extracts-lenins-april-theses-1917/" TargetMode="External"/><Relationship Id="rId10" Type="http://schemas.openxmlformats.org/officeDocument/2006/relationships/hyperlink" Target="http://legacy.fordham.edu/Halsall/mod/sieyes.asp" TargetMode="External"/><Relationship Id="rId31" Type="http://schemas.openxmlformats.org/officeDocument/2006/relationships/hyperlink" Target="http://germanhistorydocs.ghi-dc.org/sub_document.cfm?document_id=253" TargetMode="External"/><Relationship Id="rId44" Type="http://schemas.openxmlformats.org/officeDocument/2006/relationships/hyperlink" Target="https://www.marxists.org/archive/zola/1898/jaccuse.htm" TargetMode="External"/><Relationship Id="rId52" Type="http://schemas.openxmlformats.org/officeDocument/2006/relationships/hyperlink" Target="http://germanhistorydocs.ghi-dc.org/sub_document.cfm?document_id=779" TargetMode="External"/><Relationship Id="rId60" Type="http://schemas.openxmlformats.org/officeDocument/2006/relationships/hyperlink" Target="https://sourcebooks.fordham.edu/mod/spengler-decline.asp" TargetMode="External"/><Relationship Id="rId65" Type="http://schemas.openxmlformats.org/officeDocument/2006/relationships/hyperlink" Target="https://sourcebooks.fordham.edu/mod/1940churchill-finest.asp" TargetMode="External"/><Relationship Id="rId73" Type="http://schemas.openxmlformats.org/officeDocument/2006/relationships/hyperlink" Target="https://sourcebooks.fordham.edu/mod/1947marshallplan1.asp" TargetMode="External"/><Relationship Id="rId78" Type="http://schemas.openxmlformats.org/officeDocument/2006/relationships/hyperlink" Target="http://soviethistory.msu.edu/1985-2/perestroika-and-glasnost/perestroika-and-glasnost-texts/" TargetMode="External"/><Relationship Id="rId81" Type="http://schemas.openxmlformats.org/officeDocument/2006/relationships/hyperlink" Target="http://www.chicagomanualofstyle.org/book/ed17/part3/ch14/toc.html" TargetMode="External"/><Relationship Id="rId86" Type="http://schemas.openxmlformats.org/officeDocument/2006/relationships/hyperlink" Target="http://www.chicagomanualofstyle.org/book/ed17/part3/ch14/psec159.html" TargetMode="External"/><Relationship Id="rId94"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legacy.fordham.edu/Halsall/mod/kant-whatis.asp" TargetMode="External"/><Relationship Id="rId13" Type="http://schemas.openxmlformats.org/officeDocument/2006/relationships/hyperlink" Target="http://legacy.fordham.edu/halsall/mod/robespierre-terror.asp" TargetMode="External"/><Relationship Id="rId18" Type="http://schemas.openxmlformats.org/officeDocument/2006/relationships/hyperlink" Target="http://germanhistorydocs.ghi-dc.org/sub_document.cfm?document_id=235" TargetMode="External"/><Relationship Id="rId39" Type="http://schemas.openxmlformats.org/officeDocument/2006/relationships/hyperlink" Target="http://academic.shu.edu/russianhistory/index.php/Alexander_II,_Emancipation_Manifesto,_1861" TargetMode="External"/><Relationship Id="rId34" Type="http://schemas.openxmlformats.org/officeDocument/2006/relationships/hyperlink" Target="https://sourcebooks.fordham.edu/mod/1839lin2.asp" TargetMode="External"/><Relationship Id="rId50" Type="http://schemas.openxmlformats.org/officeDocument/2006/relationships/hyperlink" Target="http://germanhistorydocs.ghi-dc.org/sub_document.cfm?document_id=1772" TargetMode="External"/><Relationship Id="rId55" Type="http://schemas.openxmlformats.org/officeDocument/2006/relationships/hyperlink" Target="http://www.ibiblio.org/eldritch/wwone/uf20.html" TargetMode="External"/><Relationship Id="rId76" Type="http://schemas.openxmlformats.org/officeDocument/2006/relationships/hyperlink" Target="https://sourcebooks.fordham.edu/mod/krushchev-secret.asp" TargetMode="External"/><Relationship Id="rId7" Type="http://schemas.openxmlformats.org/officeDocument/2006/relationships/footnotes" Target="footnotes.xml"/><Relationship Id="rId71" Type="http://schemas.openxmlformats.org/officeDocument/2006/relationships/hyperlink" Target="https://sourcebooks.fordham.edu/mod/1958degaulle-algeria1.asp" TargetMode="External"/><Relationship Id="rId92" Type="http://schemas.openxmlformats.org/officeDocument/2006/relationships/hyperlink" Target="http://www.chicagomanualofstyle.org/book/ed17/part3/ch14/psec261.html" TargetMode="External"/><Relationship Id="rId2" Type="http://schemas.openxmlformats.org/officeDocument/2006/relationships/numbering" Target="numbering.xml"/><Relationship Id="rId29" Type="http://schemas.openxmlformats.org/officeDocument/2006/relationships/hyperlink" Target="http://legacy.fordham.edu/halsall/mod/1844engels.asp" TargetMode="External"/><Relationship Id="rId24" Type="http://schemas.openxmlformats.org/officeDocument/2006/relationships/hyperlink" Target="http://legacy.fordham.edu/halsall/mod/carlyle-times.asp" TargetMode="External"/><Relationship Id="rId40" Type="http://schemas.openxmlformats.org/officeDocument/2006/relationships/hyperlink" Target="http://academic.shu.edu/russianhistory/index.php/Konstantin_Pobedonostsev%2C_Reflections_of_a_Russian_Statesman" TargetMode="External"/><Relationship Id="rId45" Type="http://schemas.openxmlformats.org/officeDocument/2006/relationships/hyperlink" Target="http://germanhistorydocs.ghi-dc.org/sub_document.cfm?document_id=1867" TargetMode="External"/><Relationship Id="rId66" Type="http://schemas.openxmlformats.org/officeDocument/2006/relationships/hyperlink" Target="http://www.eyewitnesstohistory.com/leningrad.htm" TargetMode="External"/><Relationship Id="rId87" Type="http://schemas.openxmlformats.org/officeDocument/2006/relationships/hyperlink" Target="http://www.chicagomanualofstyle.org/book/ed17/part3/ch14/psec168.html" TargetMode="External"/><Relationship Id="rId61" Type="http://schemas.openxmlformats.org/officeDocument/2006/relationships/hyperlink" Target="https://sourcebooks.fordham.edu/mod/mussolini-fascism.asp" TargetMode="External"/><Relationship Id="rId82" Type="http://schemas.openxmlformats.org/officeDocument/2006/relationships/hyperlink" Target="http://www.chicagomanualofstyle.org/book/ed17/part3/ch14/psec100.html" TargetMode="External"/><Relationship Id="rId19" Type="http://schemas.openxmlformats.org/officeDocument/2006/relationships/hyperlink" Target="https://sourcebooks.fordham.edu/mod/tocqueville-democracy.asp" TargetMode="External"/><Relationship Id="rId14" Type="http://schemas.openxmlformats.org/officeDocument/2006/relationships/hyperlink" Target="http://legacy.fordham.edu/halsall/mod/1791burke.asp" TargetMode="External"/><Relationship Id="rId30" Type="http://schemas.openxmlformats.org/officeDocument/2006/relationships/hyperlink" Target="https://sourcebooks.fordham.edu/mod/1848lamartine.asp" TargetMode="External"/><Relationship Id="rId35" Type="http://schemas.openxmlformats.org/officeDocument/2006/relationships/hyperlink" Target="http://ucparis.fr/files/9313/6549/9943/What_is_a_Nation.pdf" TargetMode="External"/><Relationship Id="rId56" Type="http://schemas.openxmlformats.org/officeDocument/2006/relationships/hyperlink" Target="http://alphahistory.com/russianrevolution/duma-report-cities-february-1917/" TargetMode="External"/><Relationship Id="rId77" Type="http://schemas.openxmlformats.org/officeDocument/2006/relationships/hyperlink" Target="http://soviethistory.msu.edu/1980-2/solidarity-in-poland/solidarity-in-poland-texts/solidaritys-message-to-the-workers-of-eastern-europ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9569B87-6ED6-485A-A19A-6EA6081C4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8759</Words>
  <Characters>49929</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Cassandra</dc:creator>
  <cp:lastModifiedBy>Cassandra</cp:lastModifiedBy>
  <cp:revision>4</cp:revision>
  <cp:lastPrinted>2018-04-26T22:47:00Z</cp:lastPrinted>
  <dcterms:created xsi:type="dcterms:W3CDTF">2018-04-21T18:35:00Z</dcterms:created>
  <dcterms:modified xsi:type="dcterms:W3CDTF">2018-04-26T22:49:00Z</dcterms:modified>
</cp:coreProperties>
</file>