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3A4A" w:rsidRPr="00932430" w:rsidRDefault="00DF3A4A" w:rsidP="00DF3A4A">
      <w:pPr>
        <w:jc w:val="center"/>
        <w:rPr>
          <w:b/>
          <w:i/>
          <w:sz w:val="48"/>
          <w:szCs w:val="48"/>
          <w:u w:val="single"/>
        </w:rPr>
      </w:pPr>
      <w:r w:rsidRPr="00932430">
        <w:rPr>
          <w:b/>
          <w:i/>
          <w:sz w:val="48"/>
          <w:szCs w:val="48"/>
          <w:u w:val="single"/>
        </w:rPr>
        <w:t>Primary Source Project Assignment</w:t>
      </w:r>
      <w:bookmarkStart w:id="0" w:name="_GoBack"/>
      <w:bookmarkEnd w:id="0"/>
    </w:p>
    <w:p w:rsidR="00DF3A4A" w:rsidRDefault="00DF3A4A" w:rsidP="00DF3A4A">
      <w:r w:rsidRPr="00F41B2B">
        <w:rPr>
          <w:i/>
        </w:rPr>
        <w:t>Primary sources</w:t>
      </w:r>
      <w:r>
        <w:t xml:space="preserve"> are texts, images, or objects which come from the time and place a historian is studying. They provide the raw material which historians use as evidence in their work to uncover and interpret the past. For this assignment, you will choose a primary source (or a collection of related sources) from </w:t>
      </w:r>
      <w:r>
        <w:t>[insert course subject here]</w:t>
      </w:r>
      <w:r>
        <w:t xml:space="preserve">. You will then write </w:t>
      </w:r>
      <w:proofErr w:type="gramStart"/>
      <w:r>
        <w:t xml:space="preserve">a </w:t>
      </w:r>
      <w:r>
        <w:rPr>
          <w:b/>
        </w:rPr>
        <w:t>5-7</w:t>
      </w:r>
      <w:r w:rsidRPr="007E47B2">
        <w:rPr>
          <w:b/>
        </w:rPr>
        <w:t xml:space="preserve"> page, double-spaced paper</w:t>
      </w:r>
      <w:r>
        <w:t xml:space="preserve"> in which you briefly describe </w:t>
      </w:r>
      <w:r w:rsidRPr="00695FD0">
        <w:t xml:space="preserve">and </w:t>
      </w:r>
      <w:r w:rsidRPr="00695FD0">
        <w:rPr>
          <w:b/>
          <w:i/>
          <w:u w:val="single"/>
        </w:rPr>
        <w:t>thoroughly</w:t>
      </w:r>
      <w:r w:rsidRPr="00695FD0">
        <w:rPr>
          <w:u w:val="single"/>
        </w:rPr>
        <w:t xml:space="preserve"> </w:t>
      </w:r>
      <w:r w:rsidRPr="00932430">
        <w:rPr>
          <w:b/>
          <w:i/>
          <w:u w:val="single"/>
        </w:rPr>
        <w:t>interpret</w:t>
      </w:r>
      <w:r>
        <w:t xml:space="preserve"> this source</w:t>
      </w:r>
      <w:proofErr w:type="gramEnd"/>
      <w:r>
        <w:t>. For tips on finding primary sources, see the following page. Pursue your interests! Be creative!</w:t>
      </w:r>
    </w:p>
    <w:p w:rsidR="00DF3A4A" w:rsidRDefault="00DF3A4A" w:rsidP="00DF3A4A">
      <w:r>
        <w:t>When writing your paper, you should address the following questions:</w:t>
      </w:r>
    </w:p>
    <w:p w:rsidR="00DF3A4A" w:rsidRDefault="00DF3A4A" w:rsidP="00DF3A4A">
      <w:pPr>
        <w:pStyle w:val="ListParagraph"/>
        <w:numPr>
          <w:ilvl w:val="0"/>
          <w:numId w:val="1"/>
        </w:numPr>
      </w:pPr>
      <w:r>
        <w:t xml:space="preserve">Who wrote/created this source, when, and why? </w:t>
      </w:r>
    </w:p>
    <w:p w:rsidR="00DF3A4A" w:rsidRDefault="00DF3A4A" w:rsidP="00DF3A4A">
      <w:pPr>
        <w:pStyle w:val="ListParagraph"/>
        <w:numPr>
          <w:ilvl w:val="0"/>
          <w:numId w:val="1"/>
        </w:numPr>
      </w:pPr>
      <w:r>
        <w:t xml:space="preserve">Who was his/her intended audience? </w:t>
      </w:r>
    </w:p>
    <w:p w:rsidR="00DF3A4A" w:rsidRDefault="00DF3A4A" w:rsidP="00DF3A4A">
      <w:pPr>
        <w:pStyle w:val="ListParagraph"/>
        <w:numPr>
          <w:ilvl w:val="0"/>
          <w:numId w:val="1"/>
        </w:numPr>
      </w:pPr>
      <w:r>
        <w:t>What argument or point of view was he/she trying to communicate?</w:t>
      </w:r>
    </w:p>
    <w:p w:rsidR="00DF3A4A" w:rsidRDefault="00DF3A4A" w:rsidP="00DF3A4A">
      <w:pPr>
        <w:pStyle w:val="ListParagraph"/>
        <w:numPr>
          <w:ilvl w:val="0"/>
          <w:numId w:val="1"/>
        </w:numPr>
      </w:pPr>
      <w:r>
        <w:t xml:space="preserve">What can (and </w:t>
      </w:r>
      <w:r>
        <w:rPr>
          <w:i/>
        </w:rPr>
        <w:t>can’t</w:t>
      </w:r>
      <w:r>
        <w:t>) this source tell us about the time and place in which it was created? What questions about the past can it help us answer, and what new questions might it raise?</w:t>
      </w:r>
    </w:p>
    <w:p w:rsidR="00DF3A4A" w:rsidRDefault="00DF3A4A" w:rsidP="00DF3A4A">
      <w:r>
        <w:t xml:space="preserve">You will be graded using the following rubric: </w:t>
      </w:r>
    </w:p>
    <w:tbl>
      <w:tblPr>
        <w:tblW w:w="0" w:type="auto"/>
        <w:tblInd w:w="93" w:type="dxa"/>
        <w:tblLook w:val="04A0" w:firstRow="1" w:lastRow="0" w:firstColumn="1" w:lastColumn="0" w:noHBand="0" w:noVBand="1"/>
      </w:tblPr>
      <w:tblGrid>
        <w:gridCol w:w="1689"/>
        <w:gridCol w:w="2495"/>
        <w:gridCol w:w="2720"/>
        <w:gridCol w:w="2579"/>
      </w:tblGrid>
      <w:tr w:rsidR="00DF3A4A" w:rsidRPr="00155707" w:rsidTr="0083410C">
        <w:trPr>
          <w:trHeight w:val="390"/>
        </w:trPr>
        <w:tc>
          <w:tcPr>
            <w:tcW w:w="0" w:type="auto"/>
            <w:tcBorders>
              <w:top w:val="nil"/>
              <w:left w:val="nil"/>
              <w:bottom w:val="nil"/>
              <w:right w:val="nil"/>
            </w:tcBorders>
            <w:shd w:val="clear" w:color="auto" w:fill="auto"/>
            <w:hideMark/>
          </w:tcPr>
          <w:p w:rsidR="00DF3A4A" w:rsidRPr="00155707" w:rsidRDefault="00DF3A4A" w:rsidP="0083410C">
            <w:pPr>
              <w:spacing w:after="0" w:line="240" w:lineRule="auto"/>
              <w:rPr>
                <w:rFonts w:ascii="Calibri" w:eastAsia="Times New Roman" w:hAnsi="Calibri" w:cs="Calibri"/>
                <w:color w:val="000000"/>
                <w:sz w:val="22"/>
              </w:rPr>
            </w:pPr>
          </w:p>
        </w:tc>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DF3A4A" w:rsidRPr="00155707" w:rsidRDefault="00DF3A4A" w:rsidP="0083410C">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MEDIOCRE OR POOR (C+ to F)</w:t>
            </w:r>
          </w:p>
        </w:tc>
        <w:tc>
          <w:tcPr>
            <w:tcW w:w="0" w:type="auto"/>
            <w:tcBorders>
              <w:top w:val="single" w:sz="4" w:space="0" w:color="auto"/>
              <w:left w:val="nil"/>
              <w:bottom w:val="single" w:sz="4" w:space="0" w:color="auto"/>
              <w:right w:val="single" w:sz="4" w:space="0" w:color="auto"/>
            </w:tcBorders>
            <w:shd w:val="clear" w:color="000000" w:fill="D9D9D9"/>
            <w:hideMark/>
          </w:tcPr>
          <w:p w:rsidR="00DF3A4A" w:rsidRPr="00155707" w:rsidRDefault="00DF3A4A" w:rsidP="0083410C">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GOOD (B- to B+)</w:t>
            </w:r>
          </w:p>
        </w:tc>
        <w:tc>
          <w:tcPr>
            <w:tcW w:w="0" w:type="auto"/>
            <w:tcBorders>
              <w:top w:val="single" w:sz="4" w:space="0" w:color="auto"/>
              <w:left w:val="nil"/>
              <w:bottom w:val="single" w:sz="4" w:space="0" w:color="auto"/>
              <w:right w:val="single" w:sz="4" w:space="0" w:color="auto"/>
            </w:tcBorders>
            <w:shd w:val="clear" w:color="000000" w:fill="D9D9D9"/>
            <w:hideMark/>
          </w:tcPr>
          <w:p w:rsidR="00DF3A4A" w:rsidRPr="00155707" w:rsidRDefault="00DF3A4A" w:rsidP="0083410C">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EXCELLENT (A- to A+)</w:t>
            </w:r>
          </w:p>
        </w:tc>
      </w:tr>
      <w:tr w:rsidR="00DF3A4A" w:rsidRPr="00155707" w:rsidTr="0083410C">
        <w:trPr>
          <w:trHeight w:val="2040"/>
        </w:trPr>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DF3A4A" w:rsidRPr="00155707" w:rsidRDefault="00DF3A4A"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STYLE AND MECHANICS - 20%</w:t>
            </w:r>
          </w:p>
        </w:tc>
        <w:tc>
          <w:tcPr>
            <w:tcW w:w="0" w:type="auto"/>
            <w:tcBorders>
              <w:top w:val="nil"/>
              <w:left w:val="nil"/>
              <w:bottom w:val="single" w:sz="4" w:space="0" w:color="auto"/>
              <w:right w:val="single" w:sz="4" w:space="0" w:color="auto"/>
            </w:tcBorders>
            <w:shd w:val="clear" w:color="auto" w:fill="auto"/>
            <w:hideMark/>
          </w:tcPr>
          <w:p w:rsidR="00DF3A4A" w:rsidRPr="00155707" w:rsidRDefault="00DF3A4A"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Several grammar, spelling, and mechanical errors. Style is repetitive or clunky. Difficult to follow. Lack of proof-reading. Generally an insufficient effort. </w:t>
            </w:r>
          </w:p>
        </w:tc>
        <w:tc>
          <w:tcPr>
            <w:tcW w:w="0" w:type="auto"/>
            <w:tcBorders>
              <w:top w:val="nil"/>
              <w:left w:val="nil"/>
              <w:bottom w:val="single" w:sz="4" w:space="0" w:color="auto"/>
              <w:right w:val="single" w:sz="4" w:space="0" w:color="auto"/>
            </w:tcBorders>
            <w:shd w:val="clear" w:color="auto" w:fill="auto"/>
            <w:hideMark/>
          </w:tcPr>
          <w:p w:rsidR="00DF3A4A" w:rsidRPr="00155707" w:rsidRDefault="00DF3A4A"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is mostly clear and easy to follow. Few grammar, spelling, and mechanical errors. Some varied structures. Generally competent.</w:t>
            </w:r>
          </w:p>
        </w:tc>
        <w:tc>
          <w:tcPr>
            <w:tcW w:w="0" w:type="auto"/>
            <w:tcBorders>
              <w:top w:val="nil"/>
              <w:left w:val="nil"/>
              <w:bottom w:val="single" w:sz="4" w:space="0" w:color="auto"/>
              <w:right w:val="single" w:sz="4" w:space="0" w:color="auto"/>
            </w:tcBorders>
            <w:shd w:val="clear" w:color="auto" w:fill="auto"/>
            <w:hideMark/>
          </w:tcPr>
          <w:p w:rsidR="00DF3A4A" w:rsidRPr="00155707" w:rsidRDefault="00DF3A4A"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Sophisticated style and vocabulary. Well organized and engaging. Very few or no grammar, spelling, and mechanical errors. Generally a joy to read. </w:t>
            </w:r>
          </w:p>
        </w:tc>
      </w:tr>
      <w:tr w:rsidR="00DF3A4A" w:rsidRPr="00155707" w:rsidTr="0083410C">
        <w:trPr>
          <w:trHeight w:val="2040"/>
        </w:trPr>
        <w:tc>
          <w:tcPr>
            <w:tcW w:w="0" w:type="auto"/>
            <w:tcBorders>
              <w:top w:val="nil"/>
              <w:left w:val="single" w:sz="4" w:space="0" w:color="auto"/>
              <w:bottom w:val="single" w:sz="4" w:space="0" w:color="auto"/>
              <w:right w:val="single" w:sz="4" w:space="0" w:color="auto"/>
            </w:tcBorders>
            <w:shd w:val="clear" w:color="000000" w:fill="D9D9D9"/>
            <w:hideMark/>
          </w:tcPr>
          <w:p w:rsidR="00DF3A4A" w:rsidRPr="00155707" w:rsidRDefault="00DF3A4A" w:rsidP="0083410C">
            <w:pPr>
              <w:spacing w:after="0" w:line="240" w:lineRule="auto"/>
              <w:rPr>
                <w:rFonts w:ascii="Calibri" w:eastAsia="Times New Roman" w:hAnsi="Calibri" w:cs="Calibri"/>
                <w:color w:val="000000"/>
                <w:sz w:val="22"/>
              </w:rPr>
            </w:pPr>
            <w:r>
              <w:rPr>
                <w:rFonts w:ascii="Calibri" w:eastAsia="Times New Roman" w:hAnsi="Calibri" w:cs="Calibri"/>
                <w:color w:val="000000"/>
                <w:sz w:val="22"/>
              </w:rPr>
              <w:t>CHOICE AND DESCRIPTION OF SOURC</w:t>
            </w:r>
            <w:r w:rsidRPr="00155707">
              <w:rPr>
                <w:rFonts w:ascii="Calibri" w:eastAsia="Times New Roman" w:hAnsi="Calibri" w:cs="Calibri"/>
                <w:color w:val="000000"/>
                <w:sz w:val="22"/>
              </w:rPr>
              <w:t>E - 20%</w:t>
            </w:r>
          </w:p>
        </w:tc>
        <w:tc>
          <w:tcPr>
            <w:tcW w:w="0" w:type="auto"/>
            <w:tcBorders>
              <w:top w:val="nil"/>
              <w:left w:val="nil"/>
              <w:bottom w:val="single" w:sz="4" w:space="0" w:color="auto"/>
              <w:right w:val="single" w:sz="4" w:space="0" w:color="auto"/>
            </w:tcBorders>
            <w:shd w:val="clear" w:color="auto" w:fill="auto"/>
            <w:hideMark/>
          </w:tcPr>
          <w:p w:rsidR="00DF3A4A" w:rsidRPr="00155707" w:rsidRDefault="00DF3A4A"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may be unrelated to course or generally ill-suited to assignment. Vague or no description of source. </w:t>
            </w:r>
          </w:p>
        </w:tc>
        <w:tc>
          <w:tcPr>
            <w:tcW w:w="0" w:type="auto"/>
            <w:tcBorders>
              <w:top w:val="nil"/>
              <w:left w:val="nil"/>
              <w:bottom w:val="single" w:sz="4" w:space="0" w:color="auto"/>
              <w:right w:val="single" w:sz="4" w:space="0" w:color="auto"/>
            </w:tcBorders>
            <w:shd w:val="clear" w:color="auto" w:fill="auto"/>
            <w:hideMark/>
          </w:tcPr>
          <w:p w:rsidR="00DF3A4A" w:rsidRPr="00155707" w:rsidRDefault="00DF3A4A"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is relevant and a good topic for analysis. Adequate description. May be some inaccuracies or missing details. </w:t>
            </w:r>
          </w:p>
        </w:tc>
        <w:tc>
          <w:tcPr>
            <w:tcW w:w="0" w:type="auto"/>
            <w:tcBorders>
              <w:top w:val="nil"/>
              <w:left w:val="nil"/>
              <w:bottom w:val="single" w:sz="4" w:space="0" w:color="auto"/>
              <w:right w:val="single" w:sz="4" w:space="0" w:color="auto"/>
            </w:tcBorders>
            <w:shd w:val="clear" w:color="auto" w:fill="auto"/>
            <w:hideMark/>
          </w:tcPr>
          <w:p w:rsidR="00DF3A4A" w:rsidRPr="00155707" w:rsidRDefault="00DF3A4A"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is a creative and/or highly relevant choice. Description is accurate and richly detailed. </w:t>
            </w:r>
          </w:p>
        </w:tc>
      </w:tr>
      <w:tr w:rsidR="00DF3A4A" w:rsidRPr="00155707" w:rsidTr="0083410C">
        <w:trPr>
          <w:trHeight w:val="2070"/>
        </w:trPr>
        <w:tc>
          <w:tcPr>
            <w:tcW w:w="0" w:type="auto"/>
            <w:tcBorders>
              <w:top w:val="nil"/>
              <w:left w:val="single" w:sz="4" w:space="0" w:color="auto"/>
              <w:bottom w:val="single" w:sz="4" w:space="0" w:color="auto"/>
              <w:right w:val="single" w:sz="4" w:space="0" w:color="auto"/>
            </w:tcBorders>
            <w:shd w:val="clear" w:color="000000" w:fill="D9D9D9"/>
            <w:hideMark/>
          </w:tcPr>
          <w:p w:rsidR="00DF3A4A" w:rsidRPr="00155707" w:rsidRDefault="00DF3A4A"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HISTORICAL ANALYSIS OF SOURCE -60%</w:t>
            </w:r>
          </w:p>
        </w:tc>
        <w:tc>
          <w:tcPr>
            <w:tcW w:w="0" w:type="auto"/>
            <w:tcBorders>
              <w:top w:val="nil"/>
              <w:left w:val="nil"/>
              <w:bottom w:val="single" w:sz="4" w:space="0" w:color="auto"/>
              <w:right w:val="single" w:sz="4" w:space="0" w:color="auto"/>
            </w:tcBorders>
            <w:shd w:val="clear" w:color="auto" w:fill="auto"/>
            <w:hideMark/>
          </w:tcPr>
          <w:p w:rsidR="00DF3A4A" w:rsidRPr="00155707" w:rsidRDefault="00DF3A4A"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missing, highly inaccurate, or highly inadequate. </w:t>
            </w:r>
          </w:p>
        </w:tc>
        <w:tc>
          <w:tcPr>
            <w:tcW w:w="0" w:type="auto"/>
            <w:tcBorders>
              <w:top w:val="nil"/>
              <w:left w:val="nil"/>
              <w:bottom w:val="single" w:sz="4" w:space="0" w:color="auto"/>
              <w:right w:val="single" w:sz="4" w:space="0" w:color="auto"/>
            </w:tcBorders>
            <w:shd w:val="clear" w:color="auto" w:fill="auto"/>
            <w:hideMark/>
          </w:tcPr>
          <w:p w:rsidR="00DF3A4A" w:rsidRPr="00155707" w:rsidRDefault="00DF3A4A"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present, but some required components (such as a discussion of the source's limitations) may be missing. </w:t>
            </w:r>
            <w:r>
              <w:rPr>
                <w:rFonts w:ascii="Calibri" w:eastAsia="Times New Roman" w:hAnsi="Calibri" w:cs="Calibri"/>
                <w:color w:val="000000"/>
                <w:sz w:val="22"/>
              </w:rPr>
              <w:t>Analysis may be simplistic or flawed</w:t>
            </w:r>
            <w:r w:rsidRPr="00155707">
              <w:rPr>
                <w:rFonts w:ascii="Calibri" w:eastAsia="Times New Roman" w:hAnsi="Calibri" w:cs="Calibri"/>
                <w:color w:val="000000"/>
                <w:sz w:val="22"/>
              </w:rPr>
              <w:t>.</w:t>
            </w:r>
          </w:p>
        </w:tc>
        <w:tc>
          <w:tcPr>
            <w:tcW w:w="0" w:type="auto"/>
            <w:tcBorders>
              <w:top w:val="nil"/>
              <w:left w:val="nil"/>
              <w:bottom w:val="single" w:sz="4" w:space="0" w:color="auto"/>
              <w:right w:val="single" w:sz="4" w:space="0" w:color="auto"/>
            </w:tcBorders>
            <w:shd w:val="clear" w:color="auto" w:fill="auto"/>
            <w:hideMark/>
          </w:tcPr>
          <w:p w:rsidR="00DF3A4A" w:rsidRPr="00155707" w:rsidRDefault="00DF3A4A" w:rsidP="0083410C">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accurate, thorough and insightful. All required components are present. </w:t>
            </w:r>
          </w:p>
        </w:tc>
      </w:tr>
    </w:tbl>
    <w:p w:rsidR="00DF3A4A" w:rsidRPr="007E47B2" w:rsidRDefault="00DF3A4A" w:rsidP="00DF3A4A">
      <w:pPr>
        <w:jc w:val="center"/>
        <w:rPr>
          <w:b/>
          <w:sz w:val="16"/>
          <w:szCs w:val="16"/>
        </w:rPr>
      </w:pPr>
      <w:r>
        <w:rPr>
          <w:b/>
          <w:sz w:val="36"/>
          <w:szCs w:val="36"/>
        </w:rPr>
        <w:lastRenderedPageBreak/>
        <w:t>Some Places to Find</w:t>
      </w:r>
      <w:r w:rsidRPr="007E47B2">
        <w:rPr>
          <w:b/>
          <w:sz w:val="36"/>
          <w:szCs w:val="36"/>
        </w:rPr>
        <w:t xml:space="preserve"> Primary Sources in </w:t>
      </w:r>
      <w:r>
        <w:rPr>
          <w:b/>
          <w:sz w:val="36"/>
          <w:szCs w:val="36"/>
        </w:rPr>
        <w:t xml:space="preserve">European </w:t>
      </w:r>
      <w:r w:rsidRPr="007E47B2">
        <w:rPr>
          <w:b/>
          <w:sz w:val="36"/>
          <w:szCs w:val="36"/>
        </w:rPr>
        <w:t>History</w:t>
      </w:r>
      <w:r>
        <w:rPr>
          <w:b/>
          <w:sz w:val="36"/>
          <w:szCs w:val="36"/>
        </w:rPr>
        <w:t xml:space="preserve"> </w:t>
      </w:r>
    </w:p>
    <w:p w:rsidR="00DF3A4A" w:rsidRPr="007E47B2" w:rsidRDefault="00DF3A4A" w:rsidP="00DF3A4A">
      <w:pPr>
        <w:jc w:val="center"/>
        <w:rPr>
          <w:b/>
          <w:sz w:val="16"/>
          <w:szCs w:val="16"/>
        </w:rPr>
      </w:pPr>
    </w:p>
    <w:p w:rsidR="00DF3A4A" w:rsidRDefault="00DF3A4A" w:rsidP="00DF3A4A">
      <w:pPr>
        <w:pStyle w:val="ListParagraph"/>
        <w:numPr>
          <w:ilvl w:val="0"/>
          <w:numId w:val="2"/>
        </w:numPr>
        <w:rPr>
          <w:b/>
          <w:szCs w:val="24"/>
        </w:rPr>
      </w:pPr>
      <w:r>
        <w:rPr>
          <w:b/>
          <w:szCs w:val="24"/>
        </w:rPr>
        <w:t xml:space="preserve">[UNIVERSITY LIBRARY]. </w:t>
      </w:r>
      <w:r>
        <w:rPr>
          <w:szCs w:val="24"/>
        </w:rPr>
        <w:t xml:space="preserve">You can search for materials published within a specific date range, or look for sourcebooks or textbooks which include reprinted primary sources. If [UNIVERSITY LIBRARY] doesn’t have the book you want, you can request it via Interlibrary Loan (ILL). </w:t>
      </w:r>
    </w:p>
    <w:p w:rsidR="00DF3A4A" w:rsidRPr="00C5605C" w:rsidRDefault="00DF3A4A" w:rsidP="00DF3A4A">
      <w:pPr>
        <w:pStyle w:val="ListParagraph"/>
        <w:numPr>
          <w:ilvl w:val="0"/>
          <w:numId w:val="2"/>
        </w:numPr>
        <w:rPr>
          <w:b/>
          <w:szCs w:val="24"/>
        </w:rPr>
      </w:pPr>
      <w:r>
        <w:rPr>
          <w:b/>
          <w:szCs w:val="24"/>
        </w:rPr>
        <w:t xml:space="preserve">Google Books. </w:t>
      </w:r>
      <w:r>
        <w:rPr>
          <w:szCs w:val="24"/>
        </w:rPr>
        <w:t xml:space="preserve">Go to &lt;www.books.google.com/advanced_book_search&gt;. You can set your search parameters so that you only get results printed within a certain date range. Other filters include language, author, publisher, and subject. This is a great way to find novels, magazine and journal articles, non-fiction, etc. written about a specific topic during a specific time. If the work is in the public domain (i.e., no longer under copyright), you can read or download it in its entirety for free. </w:t>
      </w:r>
    </w:p>
    <w:p w:rsidR="00DF3A4A" w:rsidRPr="004A0514" w:rsidRDefault="00DF3A4A" w:rsidP="00DF3A4A">
      <w:pPr>
        <w:pStyle w:val="ListParagraph"/>
        <w:numPr>
          <w:ilvl w:val="0"/>
          <w:numId w:val="2"/>
        </w:numPr>
        <w:rPr>
          <w:b/>
          <w:szCs w:val="24"/>
        </w:rPr>
      </w:pPr>
      <w:r>
        <w:rPr>
          <w:b/>
          <w:szCs w:val="24"/>
        </w:rPr>
        <w:t>Fordham University History Sourcebooks.</w:t>
      </w:r>
      <w:r>
        <w:rPr>
          <w:szCs w:val="24"/>
        </w:rPr>
        <w:t xml:space="preserve"> Fordham University provides links to short or excerpted primary sources on a wide variety of topics in history at &lt;</w:t>
      </w:r>
      <w:r w:rsidRPr="007E2E6E">
        <w:rPr>
          <w:szCs w:val="24"/>
        </w:rPr>
        <w:t>http://sourcebooks.fordham.edu/halsall/mod/modsbookfull.asp</w:t>
      </w:r>
      <w:r>
        <w:rPr>
          <w:szCs w:val="24"/>
        </w:rPr>
        <w:t>&gt;.</w:t>
      </w:r>
    </w:p>
    <w:p w:rsidR="00DF3A4A" w:rsidRPr="004A0514" w:rsidRDefault="00DF3A4A" w:rsidP="00DF3A4A">
      <w:pPr>
        <w:pStyle w:val="ListParagraph"/>
        <w:numPr>
          <w:ilvl w:val="0"/>
          <w:numId w:val="2"/>
        </w:numPr>
        <w:rPr>
          <w:b/>
          <w:szCs w:val="24"/>
        </w:rPr>
      </w:pPr>
      <w:proofErr w:type="spellStart"/>
      <w:r>
        <w:rPr>
          <w:b/>
          <w:szCs w:val="24"/>
        </w:rPr>
        <w:t>Eurodocs</w:t>
      </w:r>
      <w:proofErr w:type="spellEnd"/>
      <w:r>
        <w:rPr>
          <w:szCs w:val="24"/>
        </w:rPr>
        <w:t>. Primary source database maintained by Brigham Young University. Note: unlike Fordham’s database, many sources are available only in the original language (i.e., are not translated into English). &lt;</w:t>
      </w:r>
      <w:r w:rsidRPr="004A0514">
        <w:rPr>
          <w:szCs w:val="24"/>
        </w:rPr>
        <w:t>https://eudocs.lib.byu.edu/index.php/Main_Page</w:t>
      </w:r>
      <w:r>
        <w:rPr>
          <w:szCs w:val="24"/>
        </w:rPr>
        <w:t>&gt;</w:t>
      </w:r>
    </w:p>
    <w:p w:rsidR="00DF3A4A" w:rsidRDefault="00DF3A4A" w:rsidP="00DF3A4A">
      <w:pPr>
        <w:pStyle w:val="ListParagraph"/>
        <w:numPr>
          <w:ilvl w:val="0"/>
          <w:numId w:val="2"/>
        </w:numPr>
        <w:rPr>
          <w:b/>
          <w:szCs w:val="24"/>
        </w:rPr>
      </w:pPr>
      <w:r>
        <w:rPr>
          <w:b/>
          <w:szCs w:val="24"/>
        </w:rPr>
        <w:t xml:space="preserve">European History Primary Sources. </w:t>
      </w:r>
      <w:r>
        <w:rPr>
          <w:szCs w:val="24"/>
        </w:rPr>
        <w:t>Run by the European University Institute in Florence, Italy. Searchable database of thousands of sites with primary sources related to European history. You can narrow your search to sites with sources in English, or look at sites related to the history of a particular country, time period, etc. &lt;</w:t>
      </w:r>
      <w:r w:rsidRPr="00D266C7">
        <w:rPr>
          <w:szCs w:val="24"/>
        </w:rPr>
        <w:t>http://primary-sources.eui.eu/browse-repositories</w:t>
      </w:r>
      <w:r>
        <w:rPr>
          <w:szCs w:val="24"/>
        </w:rPr>
        <w:t>&gt;</w:t>
      </w:r>
    </w:p>
    <w:p w:rsidR="00DF3A4A" w:rsidRPr="004A0514" w:rsidRDefault="00DF3A4A" w:rsidP="00DF3A4A">
      <w:pPr>
        <w:pStyle w:val="ListParagraph"/>
        <w:numPr>
          <w:ilvl w:val="0"/>
          <w:numId w:val="2"/>
        </w:numPr>
        <w:rPr>
          <w:b/>
          <w:szCs w:val="24"/>
        </w:rPr>
      </w:pPr>
      <w:proofErr w:type="spellStart"/>
      <w:r>
        <w:rPr>
          <w:b/>
          <w:szCs w:val="24"/>
        </w:rPr>
        <w:t>Europeana</w:t>
      </w:r>
      <w:proofErr w:type="spellEnd"/>
      <w:r>
        <w:rPr>
          <w:b/>
          <w:szCs w:val="24"/>
        </w:rPr>
        <w:t xml:space="preserve"> Collections</w:t>
      </w:r>
      <w:r w:rsidRPr="007E2E6E">
        <w:rPr>
          <w:szCs w:val="24"/>
        </w:rPr>
        <w:t>.</w:t>
      </w:r>
      <w:r>
        <w:rPr>
          <w:szCs w:val="24"/>
        </w:rPr>
        <w:t xml:space="preserve"> </w:t>
      </w:r>
      <w:r w:rsidRPr="00EB11F5">
        <w:rPr>
          <w:szCs w:val="24"/>
        </w:rPr>
        <w:t xml:space="preserve">&lt;http://www.europeana.eu/portal/en&gt;. </w:t>
      </w:r>
      <w:r>
        <w:rPr>
          <w:szCs w:val="24"/>
        </w:rPr>
        <w:t xml:space="preserve">A collection of millions of texts, artworks, music, maps, fashion, and just about anything else you can think of, drawing on museums from across Europe. </w:t>
      </w:r>
    </w:p>
    <w:p w:rsidR="00DF3A4A" w:rsidRPr="00EB11F5" w:rsidRDefault="00DF3A4A" w:rsidP="00DF3A4A">
      <w:pPr>
        <w:pStyle w:val="ListParagraph"/>
        <w:numPr>
          <w:ilvl w:val="0"/>
          <w:numId w:val="2"/>
        </w:numPr>
        <w:rPr>
          <w:b/>
          <w:szCs w:val="24"/>
        </w:rPr>
      </w:pPr>
      <w:r>
        <w:rPr>
          <w:b/>
          <w:szCs w:val="24"/>
        </w:rPr>
        <w:t>The European Library</w:t>
      </w:r>
      <w:r>
        <w:rPr>
          <w:b/>
          <w:i/>
          <w:szCs w:val="24"/>
        </w:rPr>
        <w:t xml:space="preserve">. </w:t>
      </w:r>
      <w:r>
        <w:rPr>
          <w:szCs w:val="24"/>
        </w:rPr>
        <w:t>&lt;</w:t>
      </w:r>
      <w:r w:rsidRPr="004A0514">
        <w:rPr>
          <w:szCs w:val="24"/>
        </w:rPr>
        <w:t>http://www.theeuropeanlibrary</w:t>
      </w:r>
      <w:r>
        <w:rPr>
          <w:szCs w:val="24"/>
        </w:rPr>
        <w:t xml:space="preserve">.org/tel4/&gt;. Another database linking the online collections of several European museums. Not as large as </w:t>
      </w:r>
      <w:proofErr w:type="spellStart"/>
      <w:r>
        <w:rPr>
          <w:szCs w:val="24"/>
        </w:rPr>
        <w:t>Europeana</w:t>
      </w:r>
      <w:proofErr w:type="spellEnd"/>
      <w:r>
        <w:rPr>
          <w:szCs w:val="24"/>
        </w:rPr>
        <w:t xml:space="preserve"> Collections. </w:t>
      </w:r>
    </w:p>
    <w:p w:rsidR="00DF3A4A" w:rsidRPr="00283DD9" w:rsidRDefault="00DF3A4A" w:rsidP="00DF3A4A">
      <w:pPr>
        <w:pStyle w:val="ListParagraph"/>
        <w:numPr>
          <w:ilvl w:val="0"/>
          <w:numId w:val="2"/>
        </w:numPr>
        <w:rPr>
          <w:b/>
          <w:szCs w:val="24"/>
        </w:rPr>
      </w:pPr>
      <w:proofErr w:type="spellStart"/>
      <w:r>
        <w:rPr>
          <w:b/>
          <w:szCs w:val="24"/>
        </w:rPr>
        <w:t>Artstor</w:t>
      </w:r>
      <w:proofErr w:type="spellEnd"/>
      <w:r>
        <w:rPr>
          <w:b/>
          <w:szCs w:val="24"/>
        </w:rPr>
        <w:t xml:space="preserve"> Digital Library</w:t>
      </w:r>
      <w:r w:rsidRPr="00EB11F5">
        <w:rPr>
          <w:szCs w:val="24"/>
        </w:rPr>
        <w:t>.</w:t>
      </w:r>
      <w:r>
        <w:rPr>
          <w:szCs w:val="24"/>
        </w:rPr>
        <w:t xml:space="preserve"> A database of paintings, photography, etc., searchable by country and type. You will need to access this through [UNIVERSITY LIBRARY]. Go to [WEBSITE, etc. etc.] and click on </w:t>
      </w:r>
      <w:proofErr w:type="spellStart"/>
      <w:r>
        <w:rPr>
          <w:szCs w:val="24"/>
        </w:rPr>
        <w:t>Artstor</w:t>
      </w:r>
      <w:proofErr w:type="spellEnd"/>
      <w:r>
        <w:rPr>
          <w:szCs w:val="24"/>
        </w:rPr>
        <w:t xml:space="preserve">. Enter your [UNIVERSITY ID AND PASSWORD] when prompted. </w:t>
      </w:r>
    </w:p>
    <w:p w:rsidR="00DF3A4A" w:rsidRPr="00695FD0" w:rsidRDefault="00DF3A4A" w:rsidP="00DF3A4A">
      <w:pPr>
        <w:pStyle w:val="ListParagraph"/>
        <w:numPr>
          <w:ilvl w:val="0"/>
          <w:numId w:val="2"/>
        </w:numPr>
        <w:rPr>
          <w:b/>
          <w:szCs w:val="24"/>
        </w:rPr>
      </w:pPr>
      <w:r>
        <w:rPr>
          <w:b/>
          <w:szCs w:val="24"/>
        </w:rPr>
        <w:t>German History in Documents and Images</w:t>
      </w:r>
      <w:r>
        <w:rPr>
          <w:szCs w:val="24"/>
        </w:rPr>
        <w:t>. The German Historical Institute has an excellent collection of primary sources from 1500 to the present. &lt;</w:t>
      </w:r>
      <w:r w:rsidRPr="007E2E6E">
        <w:rPr>
          <w:szCs w:val="24"/>
        </w:rPr>
        <w:t>http://germanhistorydocs.ghi-dc.org/</w:t>
      </w:r>
      <w:r>
        <w:rPr>
          <w:szCs w:val="24"/>
        </w:rPr>
        <w:t>&gt;.</w:t>
      </w:r>
    </w:p>
    <w:p w:rsidR="00C10B2F" w:rsidRPr="00DF3A4A" w:rsidRDefault="00DF3A4A" w:rsidP="00DF3A4A">
      <w:pPr>
        <w:ind w:left="360"/>
        <w:jc w:val="center"/>
        <w:rPr>
          <w:b/>
          <w:sz w:val="28"/>
          <w:szCs w:val="28"/>
        </w:rPr>
      </w:pPr>
      <w:r w:rsidRPr="00695FD0">
        <w:rPr>
          <w:b/>
          <w:sz w:val="28"/>
          <w:szCs w:val="28"/>
        </w:rPr>
        <w:t xml:space="preserve">These are just </w:t>
      </w:r>
      <w:r w:rsidRPr="00695FD0">
        <w:rPr>
          <w:b/>
          <w:i/>
          <w:sz w:val="28"/>
          <w:szCs w:val="28"/>
        </w:rPr>
        <w:t>some</w:t>
      </w:r>
      <w:r w:rsidRPr="00695FD0">
        <w:rPr>
          <w:b/>
          <w:sz w:val="28"/>
          <w:szCs w:val="28"/>
        </w:rPr>
        <w:t xml:space="preserve"> of the resources available to you. Don’t be limited by this list!</w:t>
      </w:r>
    </w:p>
    <w:sectPr w:rsidR="00C10B2F" w:rsidRPr="00DF3A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256B6A"/>
    <w:multiLevelType w:val="hybridMultilevel"/>
    <w:tmpl w:val="2E723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DE67B19"/>
    <w:multiLevelType w:val="hybridMultilevel"/>
    <w:tmpl w:val="78F26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A4A"/>
    <w:rsid w:val="003237B9"/>
    <w:rsid w:val="007D2CC9"/>
    <w:rsid w:val="00DA6D88"/>
    <w:rsid w:val="00DF3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A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3A4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3A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3A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741</Words>
  <Characters>4227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Cassandra</dc:creator>
  <cp:lastModifiedBy>Cassandra</cp:lastModifiedBy>
  <cp:revision>1</cp:revision>
  <dcterms:created xsi:type="dcterms:W3CDTF">2018-04-28T17:14:00Z</dcterms:created>
  <dcterms:modified xsi:type="dcterms:W3CDTF">2018-04-28T17:17:00Z</dcterms:modified>
</cp:coreProperties>
</file>